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bCs/>
          <w:color w:val="auto"/>
          <w:sz w:val="32"/>
          <w:szCs w:val="32"/>
        </w:rPr>
      </w:pPr>
      <w:bookmarkStart w:id="0" w:name="_Toc197396212"/>
      <w:bookmarkStart w:id="1" w:name="_Toc257663197"/>
      <w:bookmarkStart w:id="2" w:name="_Toc197397150"/>
    </w:p>
    <w:p>
      <w:pPr>
        <w:tabs>
          <w:tab w:val="left" w:pos="5002"/>
        </w:tabs>
        <w:rPr>
          <w:rFonts w:hint="eastAsia" w:ascii="宋体" w:hAnsi="宋体" w:eastAsia="宋体"/>
          <w:color w:val="auto"/>
          <w:lang w:eastAsia="zh-CN"/>
        </w:rPr>
      </w:pPr>
      <w:r>
        <w:rPr>
          <w:rFonts w:hint="eastAsia" w:ascii="宋体" w:hAnsi="宋体"/>
          <w:color w:val="auto"/>
          <w:lang w:eastAsia="zh-CN"/>
        </w:rPr>
        <w:tab/>
      </w:r>
    </w:p>
    <w:p>
      <w:pPr>
        <w:rPr>
          <w:rFonts w:hint="eastAsia" w:ascii="方正小标宋_GBK" w:hAnsi="方正小标宋_GBK" w:eastAsia="方正小标宋_GBK" w:cs="方正小标宋_GBK"/>
          <w:b w:val="0"/>
          <w:bCs w:val="0"/>
          <w:color w:val="auto"/>
          <w:sz w:val="48"/>
          <w:szCs w:val="48"/>
        </w:rPr>
      </w:pPr>
    </w:p>
    <w:p>
      <w:pPr>
        <w:jc w:val="center"/>
        <w:rPr>
          <w:rFonts w:hint="eastAsia" w:ascii="方正小标宋_GBK" w:hAnsi="方正小标宋_GBK" w:eastAsia="方正小标宋_GBK" w:cs="方正小标宋_GBK"/>
          <w:b w:val="0"/>
          <w:bCs w:val="0"/>
          <w:color w:val="auto"/>
          <w:sz w:val="48"/>
          <w:szCs w:val="48"/>
        </w:rPr>
      </w:pPr>
      <w:r>
        <w:rPr>
          <w:rFonts w:hint="eastAsia" w:ascii="方正小标宋_GBK" w:hAnsi="方正小标宋_GBK" w:eastAsia="方正小标宋_GBK" w:cs="方正小标宋_GBK"/>
          <w:b w:val="0"/>
          <w:bCs w:val="0"/>
          <w:color w:val="auto"/>
          <w:sz w:val="48"/>
          <w:szCs w:val="48"/>
        </w:rPr>
        <w:t>石家庄正定国际机场</w:t>
      </w:r>
      <w:bookmarkStart w:id="18" w:name="_GoBack"/>
      <w:bookmarkEnd w:id="18"/>
    </w:p>
    <w:p>
      <w:pPr>
        <w:jc w:val="center"/>
        <w:rPr>
          <w:rFonts w:hint="eastAsia" w:ascii="方正小标宋_GBK" w:hAnsi="方正小标宋_GBK" w:eastAsia="方正小标宋_GBK" w:cs="方正小标宋_GBK"/>
          <w:b w:val="0"/>
          <w:bCs w:val="0"/>
          <w:color w:val="auto"/>
          <w:sz w:val="48"/>
          <w:szCs w:val="48"/>
        </w:rPr>
      </w:pPr>
      <w:r>
        <w:rPr>
          <w:rFonts w:hint="eastAsia" w:ascii="方正小标宋_GBK" w:hAnsi="方正小标宋_GBK" w:eastAsia="方正小标宋_GBK" w:cs="方正小标宋_GBK"/>
          <w:b w:val="0"/>
          <w:bCs w:val="0"/>
          <w:color w:val="auto"/>
          <w:sz w:val="48"/>
          <w:szCs w:val="48"/>
          <w:lang w:val="en-US" w:eastAsia="zh-CN"/>
        </w:rPr>
        <w:t>国际机坪保障区域隔离围栏购置项目</w:t>
      </w:r>
    </w:p>
    <w:p>
      <w:pPr>
        <w:jc w:val="center"/>
        <w:rPr>
          <w:rFonts w:hint="eastAsia" w:ascii="宋体" w:hAnsi="宋体"/>
          <w:b/>
          <w:color w:val="auto"/>
          <w:sz w:val="52"/>
          <w:szCs w:val="52"/>
        </w:rPr>
      </w:pPr>
    </w:p>
    <w:p>
      <w:pPr>
        <w:jc w:val="center"/>
        <w:rPr>
          <w:rFonts w:ascii="宋体" w:hAnsi="宋体"/>
          <w:b/>
          <w:color w:val="auto"/>
          <w:sz w:val="52"/>
          <w:szCs w:val="52"/>
        </w:rPr>
      </w:pPr>
      <w:r>
        <w:rPr>
          <w:rFonts w:hint="eastAsia" w:ascii="宋体" w:hAnsi="宋体"/>
          <w:b/>
          <w:color w:val="auto"/>
          <w:sz w:val="52"/>
          <w:szCs w:val="52"/>
        </w:rPr>
        <w:t>谈判技术及商务说明文件</w:t>
      </w:r>
    </w:p>
    <w:p>
      <w:pPr>
        <w:rPr>
          <w:rFonts w:ascii="宋体" w:hAnsi="宋体"/>
          <w:b/>
          <w:bCs/>
          <w:color w:val="auto"/>
          <w:sz w:val="44"/>
        </w:rPr>
      </w:pPr>
    </w:p>
    <w:p>
      <w:pPr>
        <w:rPr>
          <w:rFonts w:ascii="宋体" w:hAnsi="宋体"/>
          <w:b/>
          <w:bCs/>
          <w:color w:val="auto"/>
          <w:sz w:val="44"/>
        </w:rPr>
      </w:pPr>
    </w:p>
    <w:p>
      <w:pPr>
        <w:rPr>
          <w:rFonts w:ascii="宋体" w:hAnsi="宋体"/>
          <w:b/>
          <w:bCs/>
          <w:color w:val="auto"/>
          <w:sz w:val="44"/>
        </w:rPr>
      </w:pPr>
    </w:p>
    <w:p>
      <w:pPr>
        <w:rPr>
          <w:rFonts w:ascii="宋体" w:hAnsi="宋体"/>
          <w:b/>
          <w:color w:val="auto"/>
          <w:sz w:val="32"/>
          <w:szCs w:val="32"/>
        </w:rPr>
      </w:pPr>
    </w:p>
    <w:p>
      <w:pPr>
        <w:rPr>
          <w:rFonts w:ascii="宋体" w:hAnsi="宋体"/>
          <w:b/>
          <w:color w:val="auto"/>
          <w:sz w:val="32"/>
          <w:szCs w:val="32"/>
        </w:rPr>
      </w:pPr>
    </w:p>
    <w:p>
      <w:pPr>
        <w:ind w:firstLine="2731" w:firstLineChars="850"/>
        <w:rPr>
          <w:rFonts w:ascii="宋体" w:hAnsi="宋体"/>
          <w:b/>
          <w:color w:val="auto"/>
          <w:sz w:val="32"/>
          <w:szCs w:val="32"/>
        </w:rPr>
      </w:pPr>
      <w:r>
        <w:rPr>
          <w:rFonts w:hint="eastAsia" w:ascii="宋体" w:hAnsi="宋体"/>
          <w:b/>
          <w:color w:val="auto"/>
          <w:sz w:val="32"/>
          <w:szCs w:val="32"/>
        </w:rPr>
        <w:t>责任单位：飞行区管理部</w:t>
      </w:r>
    </w:p>
    <w:p>
      <w:pPr>
        <w:jc w:val="center"/>
        <w:rPr>
          <w:rFonts w:ascii="宋体" w:hAnsi="宋体"/>
          <w:b/>
          <w:color w:val="auto"/>
          <w:sz w:val="32"/>
          <w:szCs w:val="32"/>
        </w:rPr>
      </w:pPr>
      <w:r>
        <w:rPr>
          <w:rFonts w:hint="eastAsia" w:ascii="宋体" w:hAnsi="宋体"/>
          <w:b/>
          <w:color w:val="auto"/>
          <w:sz w:val="32"/>
          <w:szCs w:val="32"/>
        </w:rPr>
        <w:t xml:space="preserve"> 202</w:t>
      </w:r>
      <w:r>
        <w:rPr>
          <w:rFonts w:hint="eastAsia" w:ascii="宋体" w:hAnsi="宋体"/>
          <w:b/>
          <w:color w:val="auto"/>
          <w:sz w:val="32"/>
          <w:szCs w:val="32"/>
          <w:lang w:val="en-US" w:eastAsia="zh-CN"/>
        </w:rPr>
        <w:t>2</w:t>
      </w:r>
      <w:r>
        <w:rPr>
          <w:rFonts w:hint="eastAsia" w:ascii="宋体" w:hAnsi="宋体"/>
          <w:b/>
          <w:color w:val="auto"/>
          <w:sz w:val="32"/>
          <w:szCs w:val="32"/>
        </w:rPr>
        <w:t>年</w:t>
      </w:r>
      <w:r>
        <w:rPr>
          <w:rFonts w:hint="eastAsia" w:ascii="宋体" w:hAnsi="宋体"/>
          <w:b/>
          <w:color w:val="auto"/>
          <w:sz w:val="32"/>
          <w:szCs w:val="32"/>
          <w:lang w:val="en-US" w:eastAsia="zh-CN"/>
        </w:rPr>
        <w:t>9</w:t>
      </w:r>
      <w:r>
        <w:rPr>
          <w:rFonts w:hint="eastAsia" w:ascii="宋体" w:hAnsi="宋体"/>
          <w:b/>
          <w:color w:val="auto"/>
          <w:sz w:val="32"/>
          <w:szCs w:val="32"/>
        </w:rPr>
        <w:t>月</w:t>
      </w:r>
    </w:p>
    <w:p>
      <w:pPr>
        <w:widowControl/>
        <w:jc w:val="left"/>
        <w:rPr>
          <w:color w:val="auto"/>
        </w:rPr>
        <w:sectPr>
          <w:footerReference r:id="rId5" w:type="default"/>
          <w:pgSz w:w="11905" w:h="16840"/>
          <w:pgMar w:top="2098" w:right="1474" w:bottom="1985" w:left="1588" w:header="851" w:footer="851" w:gutter="113"/>
          <w:pgNumType w:start="0"/>
          <w:cols w:space="720" w:num="1"/>
        </w:sectPr>
      </w:pPr>
    </w:p>
    <w:p>
      <w:pPr>
        <w:jc w:val="center"/>
        <w:outlineLvl w:val="0"/>
        <w:rPr>
          <w:rFonts w:ascii="宋体" w:hAnsi="宋体" w:cs="Times New Roman"/>
          <w:color w:val="auto"/>
          <w:sz w:val="44"/>
          <w:szCs w:val="44"/>
        </w:rPr>
      </w:pPr>
      <w:bookmarkStart w:id="3" w:name="_Toc12513"/>
      <w:r>
        <w:rPr>
          <w:rFonts w:hint="eastAsia" w:ascii="宋体" w:hAnsi="宋体" w:cs="Times New Roman"/>
          <w:color w:val="auto"/>
          <w:sz w:val="44"/>
          <w:szCs w:val="44"/>
        </w:rPr>
        <w:t>第一章  谈判邀请函</w:t>
      </w:r>
    </w:p>
    <w:p>
      <w:pPr>
        <w:ind w:firstLine="560" w:firstLineChars="200"/>
        <w:jc w:val="left"/>
        <w:outlineLvl w:val="0"/>
        <w:rPr>
          <w:rFonts w:ascii="宋体" w:hAnsi="宋体"/>
          <w:color w:val="auto"/>
          <w:sz w:val="28"/>
          <w:szCs w:val="28"/>
          <w:u w:val="single"/>
        </w:rPr>
      </w:pPr>
    </w:p>
    <w:p>
      <w:pPr>
        <w:ind w:firstLine="560" w:firstLineChars="200"/>
        <w:rPr>
          <w:rFonts w:ascii="宋体" w:hAnsi="宋体"/>
          <w:color w:val="auto"/>
          <w:sz w:val="28"/>
          <w:szCs w:val="28"/>
          <w:u w:val="single"/>
        </w:rPr>
      </w:pPr>
      <w:r>
        <w:rPr>
          <w:rFonts w:hint="eastAsia" w:ascii="宋体" w:hAnsi="宋体"/>
          <w:color w:val="auto"/>
          <w:sz w:val="28"/>
          <w:szCs w:val="28"/>
          <w:u w:val="single"/>
        </w:rPr>
        <w:t xml:space="preserve">石家庄国际机场分公司飞行区管理部 </w:t>
      </w:r>
      <w:r>
        <w:rPr>
          <w:rFonts w:hint="eastAsia" w:ascii="宋体" w:hAnsi="宋体"/>
          <w:color w:val="auto"/>
          <w:sz w:val="28"/>
          <w:szCs w:val="28"/>
        </w:rPr>
        <w:t>对</w:t>
      </w:r>
      <w:r>
        <w:rPr>
          <w:rFonts w:hint="eastAsia" w:ascii="宋体" w:hAnsi="宋体"/>
          <w:b w:val="0"/>
          <w:color w:val="auto"/>
          <w:sz w:val="28"/>
          <w:szCs w:val="28"/>
          <w:u w:val="single"/>
          <w:lang w:val="en-US" w:eastAsia="zh-CN"/>
        </w:rPr>
        <w:t>国际机坪保障区域隔离围栏购置项目</w:t>
      </w:r>
      <w:r>
        <w:rPr>
          <w:rFonts w:hint="eastAsia" w:ascii="宋体" w:hAnsi="宋体"/>
          <w:color w:val="auto"/>
          <w:sz w:val="28"/>
          <w:szCs w:val="28"/>
          <w:u w:val="single"/>
        </w:rPr>
        <w:t xml:space="preserve"> </w:t>
      </w:r>
      <w:r>
        <w:rPr>
          <w:rFonts w:hint="eastAsia" w:ascii="宋体" w:hAnsi="宋体"/>
          <w:color w:val="auto"/>
          <w:sz w:val="28"/>
          <w:szCs w:val="28"/>
        </w:rPr>
        <w:t xml:space="preserve">采用谈判方式确定单位，现邀请合格的单位参加报价和谈判。 </w:t>
      </w:r>
    </w:p>
    <w:p>
      <w:pPr>
        <w:ind w:firstLine="560" w:firstLineChars="200"/>
        <w:jc w:val="left"/>
        <w:outlineLvl w:val="9"/>
        <w:rPr>
          <w:rFonts w:ascii="宋体" w:hAnsi="宋体"/>
          <w:color w:val="auto"/>
          <w:sz w:val="28"/>
          <w:szCs w:val="28"/>
        </w:rPr>
      </w:pPr>
      <w:r>
        <w:rPr>
          <w:rFonts w:hint="eastAsia" w:ascii="宋体" w:hAnsi="宋体"/>
          <w:color w:val="auto"/>
          <w:sz w:val="28"/>
          <w:szCs w:val="28"/>
        </w:rPr>
        <w:t>1、项目名称:</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石</w:t>
      </w:r>
      <w:r>
        <w:rPr>
          <w:rFonts w:hint="eastAsia" w:ascii="宋体" w:hAnsi="宋体"/>
          <w:b w:val="0"/>
          <w:color w:val="auto"/>
          <w:sz w:val="28"/>
          <w:szCs w:val="28"/>
          <w:u w:val="single"/>
        </w:rPr>
        <w:t>家庄正定国际机场</w:t>
      </w:r>
      <w:r>
        <w:rPr>
          <w:rFonts w:hint="eastAsia" w:ascii="宋体" w:hAnsi="宋体"/>
          <w:b w:val="0"/>
          <w:color w:val="auto"/>
          <w:sz w:val="28"/>
          <w:szCs w:val="28"/>
          <w:u w:val="single"/>
          <w:lang w:val="en-US" w:eastAsia="zh-CN"/>
        </w:rPr>
        <w:t>国际机坪保障区域隔离围栏购置项目</w:t>
      </w:r>
      <w:r>
        <w:rPr>
          <w:rFonts w:hint="eastAsia" w:ascii="宋体" w:hAnsi="宋体"/>
          <w:color w:val="auto"/>
          <w:sz w:val="28"/>
          <w:szCs w:val="28"/>
          <w:u w:val="single"/>
        </w:rPr>
        <w:t xml:space="preserve">   </w:t>
      </w:r>
    </w:p>
    <w:p>
      <w:pPr>
        <w:ind w:firstLine="512" w:firstLineChars="183"/>
        <w:jc w:val="left"/>
        <w:outlineLvl w:val="0"/>
        <w:rPr>
          <w:rFonts w:ascii="宋体" w:hAnsi="宋体"/>
          <w:color w:val="auto"/>
          <w:sz w:val="28"/>
          <w:szCs w:val="28"/>
        </w:rPr>
      </w:pPr>
      <w:r>
        <w:rPr>
          <w:rFonts w:hint="eastAsia" w:ascii="宋体" w:hAnsi="宋体"/>
          <w:color w:val="auto"/>
          <w:sz w:val="28"/>
          <w:szCs w:val="28"/>
        </w:rPr>
        <w:t>2、响应性文件份数:正本1份、副本2份。</w:t>
      </w:r>
    </w:p>
    <w:p>
      <w:pPr>
        <w:ind w:firstLine="512" w:firstLineChars="183"/>
        <w:jc w:val="left"/>
        <w:outlineLvl w:val="0"/>
        <w:rPr>
          <w:rFonts w:hint="eastAsia" w:ascii="宋体" w:hAnsi="宋体"/>
          <w:color w:val="auto"/>
          <w:sz w:val="28"/>
          <w:szCs w:val="28"/>
        </w:rPr>
      </w:pPr>
      <w:r>
        <w:rPr>
          <w:rFonts w:hint="eastAsia" w:ascii="宋体" w:hAnsi="宋体"/>
          <w:color w:val="auto"/>
          <w:sz w:val="28"/>
          <w:szCs w:val="28"/>
        </w:rPr>
        <w:t>3、递交响应性文件截止时间:</w:t>
      </w:r>
      <w:r>
        <w:rPr>
          <w:rFonts w:hint="eastAsia" w:ascii="宋体" w:hAnsi="宋体"/>
          <w:color w:val="auto"/>
          <w:sz w:val="28"/>
          <w:szCs w:val="28"/>
          <w:u w:val="single"/>
        </w:rPr>
        <w:t xml:space="preserve"> 202</w:t>
      </w:r>
      <w:r>
        <w:rPr>
          <w:rFonts w:hint="eastAsia" w:ascii="宋体" w:hAnsi="宋体"/>
          <w:color w:val="auto"/>
          <w:sz w:val="28"/>
          <w:szCs w:val="28"/>
          <w:u w:val="single"/>
          <w:lang w:val="en-US" w:eastAsia="zh-CN"/>
        </w:rPr>
        <w:t>2</w:t>
      </w:r>
      <w:r>
        <w:rPr>
          <w:rFonts w:hint="eastAsia" w:ascii="宋体" w:hAnsi="宋体"/>
          <w:color w:val="auto"/>
          <w:sz w:val="28"/>
          <w:szCs w:val="28"/>
          <w:u w:val="single"/>
        </w:rPr>
        <w:t xml:space="preserve"> </w:t>
      </w:r>
      <w:r>
        <w:rPr>
          <w:rFonts w:hint="eastAsia" w:ascii="宋体" w:hAnsi="宋体"/>
          <w:color w:val="auto"/>
          <w:sz w:val="28"/>
          <w:szCs w:val="28"/>
        </w:rPr>
        <w:t>年</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9</w:t>
      </w:r>
      <w:r>
        <w:rPr>
          <w:rFonts w:hint="eastAsia" w:ascii="宋体" w:hAnsi="宋体"/>
          <w:color w:val="auto"/>
          <w:sz w:val="28"/>
          <w:szCs w:val="28"/>
          <w:u w:val="single"/>
        </w:rPr>
        <w:t xml:space="preserve"> </w:t>
      </w:r>
      <w:r>
        <w:rPr>
          <w:rFonts w:hint="eastAsia" w:ascii="宋体" w:hAnsi="宋体"/>
          <w:color w:val="auto"/>
          <w:sz w:val="28"/>
          <w:szCs w:val="28"/>
        </w:rPr>
        <w:t>月</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17</w:t>
      </w:r>
      <w:r>
        <w:rPr>
          <w:rFonts w:hint="eastAsia" w:ascii="宋体" w:hAnsi="宋体"/>
          <w:color w:val="auto"/>
          <w:sz w:val="28"/>
          <w:szCs w:val="28"/>
        </w:rPr>
        <w:t>日</w:t>
      </w:r>
      <w:r>
        <w:rPr>
          <w:rFonts w:hint="eastAsia" w:ascii="宋体" w:hAnsi="宋体"/>
          <w:color w:val="auto"/>
          <w:sz w:val="28"/>
          <w:szCs w:val="28"/>
          <w:u w:val="single"/>
        </w:rPr>
        <w:t>_</w:t>
      </w:r>
      <w:r>
        <w:rPr>
          <w:rFonts w:hint="eastAsia" w:ascii="宋体" w:hAnsi="宋体"/>
          <w:color w:val="auto"/>
          <w:sz w:val="28"/>
          <w:szCs w:val="28"/>
          <w:u w:val="single"/>
          <w:lang w:val="en-US" w:eastAsia="zh-CN"/>
        </w:rPr>
        <w:t>14</w:t>
      </w:r>
      <w:r>
        <w:rPr>
          <w:rFonts w:hint="eastAsia" w:ascii="宋体" w:hAnsi="宋体"/>
          <w:color w:val="auto"/>
          <w:sz w:val="28"/>
          <w:szCs w:val="28"/>
          <w:u w:val="single"/>
        </w:rPr>
        <w:t xml:space="preserve"> </w:t>
      </w:r>
      <w:r>
        <w:rPr>
          <w:rFonts w:hint="eastAsia" w:ascii="宋体" w:hAnsi="宋体"/>
          <w:color w:val="auto"/>
          <w:sz w:val="28"/>
          <w:szCs w:val="28"/>
        </w:rPr>
        <w:t>时</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00</w:t>
      </w:r>
      <w:r>
        <w:rPr>
          <w:rFonts w:hint="eastAsia" w:ascii="宋体" w:hAnsi="宋体"/>
          <w:color w:val="auto"/>
          <w:sz w:val="28"/>
          <w:szCs w:val="28"/>
          <w:u w:val="single"/>
        </w:rPr>
        <w:t xml:space="preserve">  </w:t>
      </w:r>
      <w:r>
        <w:rPr>
          <w:rFonts w:hint="eastAsia" w:ascii="宋体" w:hAnsi="宋体"/>
          <w:color w:val="auto"/>
          <w:sz w:val="28"/>
          <w:szCs w:val="28"/>
        </w:rPr>
        <w:t>分。</w:t>
      </w:r>
    </w:p>
    <w:p>
      <w:pPr>
        <w:ind w:firstLine="512" w:firstLineChars="183"/>
        <w:jc w:val="left"/>
        <w:outlineLvl w:val="0"/>
        <w:rPr>
          <w:rFonts w:ascii="宋体" w:hAnsi="宋体"/>
          <w:color w:val="auto"/>
          <w:sz w:val="28"/>
          <w:szCs w:val="28"/>
        </w:rPr>
      </w:pPr>
      <w:r>
        <w:rPr>
          <w:rFonts w:hint="eastAsia" w:ascii="宋体" w:hAnsi="宋体"/>
          <w:color w:val="auto"/>
          <w:sz w:val="28"/>
          <w:szCs w:val="28"/>
        </w:rPr>
        <w:t>4、递交地点:</w:t>
      </w:r>
      <w:r>
        <w:rPr>
          <w:rFonts w:hint="eastAsia" w:ascii="宋体" w:hAnsi="宋体"/>
          <w:color w:val="auto"/>
          <w:sz w:val="28"/>
          <w:szCs w:val="28"/>
          <w:u w:val="single"/>
        </w:rPr>
        <w:t>石家庄正定机场飞行区管理部五楼会议室</w:t>
      </w:r>
      <w:r>
        <w:rPr>
          <w:rFonts w:hint="eastAsia" w:ascii="宋体" w:hAnsi="宋体"/>
          <w:color w:val="auto"/>
          <w:sz w:val="28"/>
          <w:szCs w:val="28"/>
        </w:rPr>
        <w:t>（</w:t>
      </w:r>
      <w:r>
        <w:rPr>
          <w:rFonts w:hint="eastAsia" w:ascii="宋体" w:hAnsi="宋体" w:cs="Times New Roman"/>
          <w:color w:val="auto"/>
          <w:sz w:val="28"/>
          <w:szCs w:val="28"/>
        </w:rPr>
        <w:t>逾期送达的或者未送达指定地点的文件不予受理</w:t>
      </w:r>
      <w:r>
        <w:rPr>
          <w:rFonts w:hint="eastAsia" w:ascii="宋体" w:hAnsi="宋体"/>
          <w:color w:val="auto"/>
          <w:sz w:val="28"/>
          <w:szCs w:val="28"/>
        </w:rPr>
        <w:t>）</w:t>
      </w:r>
    </w:p>
    <w:p>
      <w:pPr>
        <w:ind w:firstLine="512" w:firstLineChars="183"/>
        <w:jc w:val="left"/>
        <w:outlineLvl w:val="0"/>
        <w:rPr>
          <w:rFonts w:ascii="宋体" w:hAnsi="宋体"/>
          <w:color w:val="auto"/>
          <w:sz w:val="28"/>
          <w:szCs w:val="28"/>
        </w:rPr>
      </w:pPr>
      <w:r>
        <w:rPr>
          <w:rFonts w:hint="eastAsia" w:ascii="宋体" w:hAnsi="宋体"/>
          <w:color w:val="auto"/>
          <w:sz w:val="28"/>
          <w:szCs w:val="28"/>
        </w:rPr>
        <w:t>5、谈判时间:</w:t>
      </w:r>
      <w:r>
        <w:rPr>
          <w:rFonts w:hint="eastAsia" w:ascii="宋体" w:hAnsi="宋体"/>
          <w:color w:val="auto"/>
          <w:sz w:val="28"/>
          <w:szCs w:val="28"/>
          <w:u w:val="single"/>
        </w:rPr>
        <w:t xml:space="preserve">  202</w:t>
      </w:r>
      <w:r>
        <w:rPr>
          <w:rFonts w:hint="eastAsia" w:ascii="宋体" w:hAnsi="宋体"/>
          <w:color w:val="auto"/>
          <w:sz w:val="28"/>
          <w:szCs w:val="28"/>
          <w:u w:val="single"/>
          <w:lang w:val="en-US" w:eastAsia="zh-CN"/>
        </w:rPr>
        <w:t>2</w:t>
      </w:r>
      <w:r>
        <w:rPr>
          <w:rFonts w:hint="eastAsia" w:ascii="宋体" w:hAnsi="宋体"/>
          <w:color w:val="auto"/>
          <w:sz w:val="28"/>
          <w:szCs w:val="28"/>
          <w:u w:val="single"/>
        </w:rPr>
        <w:t xml:space="preserve"> </w:t>
      </w:r>
      <w:r>
        <w:rPr>
          <w:rFonts w:hint="eastAsia" w:ascii="宋体" w:hAnsi="宋体"/>
          <w:color w:val="auto"/>
          <w:sz w:val="28"/>
          <w:szCs w:val="28"/>
        </w:rPr>
        <w:t>年</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9</w:t>
      </w:r>
      <w:r>
        <w:rPr>
          <w:rFonts w:hint="eastAsia" w:ascii="宋体" w:hAnsi="宋体"/>
          <w:color w:val="auto"/>
          <w:sz w:val="28"/>
          <w:szCs w:val="28"/>
          <w:u w:val="single"/>
        </w:rPr>
        <w:t xml:space="preserve"> </w:t>
      </w:r>
      <w:r>
        <w:rPr>
          <w:rFonts w:hint="eastAsia" w:ascii="宋体" w:hAnsi="宋体"/>
          <w:color w:val="auto"/>
          <w:sz w:val="28"/>
          <w:szCs w:val="28"/>
        </w:rPr>
        <w:t>月</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17</w:t>
      </w:r>
      <w:r>
        <w:rPr>
          <w:rFonts w:hint="eastAsia" w:ascii="宋体" w:hAnsi="宋体"/>
          <w:color w:val="auto"/>
          <w:sz w:val="28"/>
          <w:szCs w:val="28"/>
          <w:u w:val="single"/>
        </w:rPr>
        <w:t xml:space="preserve">  </w:t>
      </w:r>
      <w:r>
        <w:rPr>
          <w:rFonts w:hint="eastAsia" w:ascii="宋体" w:hAnsi="宋体"/>
          <w:color w:val="auto"/>
          <w:sz w:val="28"/>
          <w:szCs w:val="28"/>
        </w:rPr>
        <w:t>日</w:t>
      </w:r>
      <w:r>
        <w:rPr>
          <w:rFonts w:hint="eastAsia" w:ascii="宋体" w:hAnsi="宋体"/>
          <w:color w:val="auto"/>
          <w:sz w:val="28"/>
          <w:szCs w:val="28"/>
          <w:u w:val="single"/>
        </w:rPr>
        <w:t>_</w:t>
      </w:r>
      <w:r>
        <w:rPr>
          <w:rFonts w:hint="eastAsia" w:ascii="宋体" w:hAnsi="宋体"/>
          <w:color w:val="auto"/>
          <w:sz w:val="28"/>
          <w:szCs w:val="28"/>
          <w:u w:val="single"/>
          <w:lang w:val="en-US" w:eastAsia="zh-CN"/>
        </w:rPr>
        <w:t>15</w:t>
      </w:r>
      <w:r>
        <w:rPr>
          <w:rFonts w:hint="eastAsia" w:ascii="宋体" w:hAnsi="宋体"/>
          <w:color w:val="auto"/>
          <w:sz w:val="28"/>
          <w:szCs w:val="28"/>
          <w:u w:val="single"/>
        </w:rPr>
        <w:t xml:space="preserve"> </w:t>
      </w:r>
      <w:r>
        <w:rPr>
          <w:rFonts w:hint="eastAsia" w:ascii="宋体" w:hAnsi="宋体"/>
          <w:color w:val="auto"/>
          <w:sz w:val="28"/>
          <w:szCs w:val="28"/>
        </w:rPr>
        <w:t>时</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00</w:t>
      </w:r>
      <w:r>
        <w:rPr>
          <w:rFonts w:hint="eastAsia" w:ascii="宋体" w:hAnsi="宋体"/>
          <w:color w:val="auto"/>
          <w:sz w:val="28"/>
          <w:szCs w:val="28"/>
          <w:u w:val="single"/>
        </w:rPr>
        <w:t xml:space="preserve"> </w:t>
      </w:r>
      <w:r>
        <w:rPr>
          <w:rFonts w:hint="eastAsia" w:ascii="宋体" w:hAnsi="宋体"/>
          <w:color w:val="auto"/>
          <w:sz w:val="28"/>
          <w:szCs w:val="28"/>
        </w:rPr>
        <w:t>分。</w:t>
      </w:r>
    </w:p>
    <w:p>
      <w:pPr>
        <w:ind w:firstLine="200"/>
        <w:jc w:val="left"/>
        <w:outlineLvl w:val="0"/>
        <w:rPr>
          <w:rFonts w:hint="eastAsia" w:ascii="宋体" w:hAnsi="宋体"/>
          <w:color w:val="auto"/>
          <w:sz w:val="28"/>
          <w:szCs w:val="28"/>
        </w:rPr>
      </w:pP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 xml:space="preserve"> 谈判地点:石家庄机场北区综合楼五楼会议室</w:t>
      </w:r>
    </w:p>
    <w:p>
      <w:pPr>
        <w:ind w:firstLine="1066" w:firstLineChars="381"/>
        <w:jc w:val="left"/>
        <w:outlineLvl w:val="0"/>
        <w:rPr>
          <w:rFonts w:ascii="宋体" w:hAnsi="宋体"/>
          <w:color w:val="auto"/>
          <w:sz w:val="28"/>
          <w:szCs w:val="28"/>
        </w:rPr>
      </w:pPr>
      <w:r>
        <w:rPr>
          <w:rFonts w:hint="eastAsia" w:ascii="宋体" w:hAnsi="宋体"/>
          <w:color w:val="auto"/>
          <w:sz w:val="28"/>
          <w:szCs w:val="28"/>
        </w:rPr>
        <w:t>届时请参加谈判的单位法定代表人或法人委托人参与谈判。</w:t>
      </w:r>
    </w:p>
    <w:p>
      <w:pPr>
        <w:ind w:firstLine="200"/>
        <w:jc w:val="left"/>
        <w:outlineLvl w:val="0"/>
        <w:rPr>
          <w:rFonts w:ascii="宋体" w:hAnsi="宋体"/>
          <w:color w:val="auto"/>
          <w:sz w:val="28"/>
          <w:szCs w:val="28"/>
        </w:rPr>
      </w:pPr>
    </w:p>
    <w:p>
      <w:pPr>
        <w:ind w:firstLine="200"/>
        <w:jc w:val="left"/>
        <w:outlineLvl w:val="0"/>
        <w:rPr>
          <w:rFonts w:ascii="宋体" w:hAnsi="宋体"/>
          <w:color w:val="auto"/>
          <w:sz w:val="28"/>
          <w:szCs w:val="28"/>
        </w:rPr>
      </w:pPr>
    </w:p>
    <w:p>
      <w:pPr>
        <w:ind w:firstLine="789" w:firstLineChars="282"/>
        <w:jc w:val="left"/>
        <w:outlineLvl w:val="0"/>
        <w:rPr>
          <w:rFonts w:ascii="宋体" w:hAnsi="宋体"/>
          <w:color w:val="auto"/>
          <w:sz w:val="28"/>
          <w:szCs w:val="28"/>
        </w:rPr>
      </w:pPr>
      <w:r>
        <w:rPr>
          <w:rFonts w:hint="eastAsia" w:ascii="宋体" w:hAnsi="宋体"/>
          <w:color w:val="auto"/>
          <w:sz w:val="28"/>
          <w:szCs w:val="28"/>
        </w:rPr>
        <w:t>责任单位：飞行区管理部</w:t>
      </w:r>
    </w:p>
    <w:p>
      <w:pPr>
        <w:ind w:firstLine="789" w:firstLineChars="282"/>
        <w:jc w:val="left"/>
        <w:outlineLvl w:val="0"/>
        <w:rPr>
          <w:rFonts w:hint="eastAsia" w:ascii="宋体" w:hAnsi="宋体" w:eastAsia="宋体"/>
          <w:color w:val="auto"/>
          <w:sz w:val="28"/>
          <w:szCs w:val="28"/>
          <w:lang w:val="en-US" w:eastAsia="zh-CN"/>
        </w:rPr>
      </w:pPr>
      <w:r>
        <w:rPr>
          <w:rFonts w:hint="eastAsia" w:ascii="宋体" w:hAnsi="宋体"/>
          <w:color w:val="auto"/>
          <w:sz w:val="28"/>
          <w:szCs w:val="28"/>
        </w:rPr>
        <w:t xml:space="preserve">联 系 人： </w:t>
      </w:r>
      <w:r>
        <w:rPr>
          <w:rFonts w:hint="eastAsia" w:ascii="宋体" w:hAnsi="宋体"/>
          <w:color w:val="auto"/>
          <w:sz w:val="28"/>
          <w:szCs w:val="28"/>
          <w:lang w:val="en-US" w:eastAsia="zh-CN"/>
        </w:rPr>
        <w:t>赵盼</w:t>
      </w:r>
    </w:p>
    <w:p>
      <w:pPr>
        <w:ind w:firstLine="789" w:firstLineChars="282"/>
        <w:jc w:val="left"/>
        <w:outlineLvl w:val="0"/>
        <w:rPr>
          <w:rFonts w:hint="default" w:ascii="宋体" w:hAnsi="宋体" w:eastAsia="宋体"/>
          <w:color w:val="auto"/>
          <w:sz w:val="28"/>
          <w:szCs w:val="28"/>
          <w:lang w:val="en-US" w:eastAsia="zh-CN"/>
        </w:rPr>
        <w:sectPr>
          <w:pgSz w:w="11905" w:h="16840"/>
          <w:pgMar w:top="2098" w:right="1474" w:bottom="1985" w:left="1588" w:header="851" w:footer="851" w:gutter="113"/>
          <w:pgNumType w:start="1"/>
          <w:cols w:space="720" w:num="1"/>
        </w:sectPr>
      </w:pPr>
      <w:r>
        <w:rPr>
          <w:rFonts w:hint="eastAsia" w:ascii="宋体" w:hAnsi="宋体"/>
          <w:color w:val="auto"/>
          <w:sz w:val="28"/>
          <w:szCs w:val="28"/>
        </w:rPr>
        <w:t xml:space="preserve">联系电话： </w:t>
      </w:r>
      <w:r>
        <w:rPr>
          <w:rFonts w:hint="eastAsia" w:ascii="宋体" w:hAnsi="宋体"/>
          <w:color w:val="auto"/>
          <w:sz w:val="28"/>
          <w:szCs w:val="28"/>
          <w:lang w:val="en-US" w:eastAsia="zh-CN"/>
        </w:rPr>
        <w:t>18332003204</w:t>
      </w:r>
    </w:p>
    <w:p>
      <w:pPr>
        <w:jc w:val="center"/>
        <w:outlineLvl w:val="0"/>
        <w:rPr>
          <w:rFonts w:ascii="宋体" w:hAnsi="宋体" w:cs="Times New Roman"/>
          <w:color w:val="auto"/>
          <w:sz w:val="44"/>
          <w:szCs w:val="44"/>
        </w:rPr>
      </w:pPr>
      <w:r>
        <w:rPr>
          <w:rFonts w:hint="eastAsia" w:ascii="宋体" w:hAnsi="宋体" w:cs="Times New Roman"/>
          <w:color w:val="auto"/>
          <w:sz w:val="44"/>
          <w:szCs w:val="44"/>
        </w:rPr>
        <w:t xml:space="preserve">第二章 </w:t>
      </w:r>
      <w:bookmarkEnd w:id="3"/>
      <w:bookmarkStart w:id="4" w:name="_Toc9094"/>
      <w:bookmarkStart w:id="5" w:name="_Toc394392381"/>
      <w:bookmarkStart w:id="6" w:name="_Toc261847252"/>
      <w:bookmarkStart w:id="7" w:name="_Toc197397100"/>
      <w:bookmarkStart w:id="8" w:name="_Toc197396162"/>
      <w:r>
        <w:rPr>
          <w:rFonts w:hint="eastAsia" w:ascii="宋体" w:hAnsi="宋体" w:cs="Times New Roman"/>
          <w:color w:val="auto"/>
          <w:sz w:val="44"/>
          <w:szCs w:val="44"/>
        </w:rPr>
        <w:t>谈判须知</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一、参加谈判的单位须遵守有关的法律法规，否则一切法律责任由单位自己承担。</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一切与谈判有关的费用，均由参加谈判的单位自理。</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遇不可抗力因素，</w:t>
      </w:r>
      <w:r>
        <w:rPr>
          <w:rFonts w:hint="eastAsia" w:ascii="宋体" w:hAnsi="宋体"/>
          <w:color w:val="auto"/>
          <w:sz w:val="28"/>
          <w:szCs w:val="28"/>
          <w:u w:val="single"/>
        </w:rPr>
        <w:t>石家庄国际机场分公司飞行区管理部</w:t>
      </w:r>
      <w:r>
        <w:rPr>
          <w:rFonts w:hint="eastAsia" w:ascii="宋体" w:hAnsi="宋体"/>
          <w:color w:val="auto"/>
          <w:sz w:val="28"/>
          <w:szCs w:val="28"/>
        </w:rPr>
        <w:t>有权对谈判时间、地点进行变更并以书面形式通知所有参加谈判的单位。</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color w:val="auto"/>
          <w:sz w:val="28"/>
          <w:szCs w:val="28"/>
        </w:rPr>
      </w:pPr>
      <w:r>
        <w:rPr>
          <w:rFonts w:hint="eastAsia" w:ascii="宋体" w:hAnsi="宋体"/>
          <w:color w:val="auto"/>
          <w:sz w:val="28"/>
          <w:szCs w:val="28"/>
        </w:rPr>
        <w:t>二、资格要求</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color w:val="auto"/>
          <w:sz w:val="28"/>
          <w:szCs w:val="28"/>
        </w:rPr>
      </w:pPr>
      <w:r>
        <w:rPr>
          <w:rFonts w:hint="eastAsia" w:ascii="宋体" w:hAnsi="宋体"/>
          <w:color w:val="auto"/>
          <w:sz w:val="28"/>
          <w:szCs w:val="28"/>
        </w:rPr>
        <w:t>（1）参选方一般要求：须具有中华人民共和国工商行政管理部门颁发的营业执照，具有独立法人资格，能够独立承担民事责任。</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color w:val="auto"/>
          <w:sz w:val="28"/>
          <w:szCs w:val="28"/>
          <w:lang w:eastAsia="zh-CN"/>
        </w:rPr>
      </w:pPr>
      <w:r>
        <w:rPr>
          <w:rFonts w:hint="eastAsia" w:ascii="宋体" w:hAnsi="宋体"/>
          <w:color w:val="auto"/>
          <w:sz w:val="28"/>
          <w:szCs w:val="28"/>
          <w:lang w:eastAsia="zh-CN"/>
        </w:rPr>
        <w:t>（</w:t>
      </w:r>
      <w:r>
        <w:rPr>
          <w:rFonts w:hint="eastAsia" w:ascii="宋体" w:hAnsi="宋体"/>
          <w:color w:val="auto"/>
          <w:sz w:val="28"/>
          <w:szCs w:val="28"/>
          <w:lang w:val="en-US" w:eastAsia="zh-CN"/>
        </w:rPr>
        <w:t>2</w:t>
      </w:r>
      <w:r>
        <w:rPr>
          <w:rFonts w:hint="eastAsia" w:ascii="宋体" w:hAnsi="宋体"/>
          <w:color w:val="auto"/>
          <w:sz w:val="28"/>
          <w:szCs w:val="28"/>
          <w:lang w:eastAsia="zh-CN"/>
        </w:rPr>
        <w:t>）</w:t>
      </w:r>
      <w:r>
        <w:rPr>
          <w:rFonts w:hint="eastAsia" w:ascii="宋体" w:hAnsi="宋体"/>
          <w:color w:val="auto"/>
          <w:sz w:val="28"/>
          <w:szCs w:val="28"/>
          <w:lang w:val="en-US" w:eastAsia="zh-CN"/>
        </w:rPr>
        <w:t>具有质量、环境、职业健康安全管理三体系认证</w:t>
      </w:r>
      <w:r>
        <w:rPr>
          <w:rFonts w:hint="eastAsia" w:ascii="宋体" w:hAnsi="宋体" w:eastAsia="宋体" w:cs="宋体"/>
          <w:color w:val="auto"/>
          <w:kern w:val="2"/>
          <w:sz w:val="28"/>
          <w:szCs w:val="28"/>
          <w:highlight w:val="none"/>
          <w:lang w:val="en-US" w:eastAsia="zh-CN" w:bidi="ar"/>
        </w:rPr>
        <w:t>。</w:t>
      </w:r>
      <w:r>
        <w:rPr>
          <w:rFonts w:hint="eastAsia" w:ascii="宋体" w:hAnsi="宋体" w:eastAsia="宋体" w:cs="宋体"/>
          <w:color w:val="auto"/>
          <w:kern w:val="2"/>
          <w:sz w:val="28"/>
          <w:szCs w:val="28"/>
          <w:highlight w:val="none"/>
          <w:lang w:bidi="ar"/>
        </w:rPr>
        <w:t xml:space="preserve">  </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color w:val="auto"/>
          <w:sz w:val="28"/>
          <w:szCs w:val="28"/>
        </w:rPr>
      </w:pPr>
      <w:r>
        <w:rPr>
          <w:rFonts w:hint="eastAsia" w:ascii="宋体" w:hAnsi="宋体"/>
          <w:color w:val="auto"/>
          <w:sz w:val="28"/>
          <w:szCs w:val="28"/>
          <w:lang w:val="en-US" w:eastAsia="zh-CN"/>
        </w:rPr>
        <w:t>（3）</w:t>
      </w:r>
      <w:r>
        <w:rPr>
          <w:rFonts w:hint="eastAsia" w:ascii="宋体" w:hAnsi="宋体"/>
          <w:color w:val="auto"/>
          <w:sz w:val="28"/>
          <w:szCs w:val="28"/>
        </w:rPr>
        <w:t>母公司，全资子公司及其控股公司不能同时报名参与本次谈判。</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color w:val="auto"/>
          <w:sz w:val="28"/>
          <w:szCs w:val="28"/>
        </w:rPr>
      </w:pPr>
      <w:r>
        <w:rPr>
          <w:rFonts w:hint="eastAsia" w:ascii="宋体" w:hAnsi="宋体"/>
          <w:color w:val="auto"/>
          <w:sz w:val="28"/>
          <w:szCs w:val="28"/>
        </w:rPr>
        <w:t>（</w:t>
      </w:r>
      <w:r>
        <w:rPr>
          <w:rFonts w:hint="eastAsia" w:ascii="宋体" w:hAnsi="宋体"/>
          <w:color w:val="auto"/>
          <w:sz w:val="28"/>
          <w:szCs w:val="28"/>
          <w:lang w:val="en-US" w:eastAsia="zh-CN"/>
        </w:rPr>
        <w:t>4</w:t>
      </w:r>
      <w:r>
        <w:rPr>
          <w:rFonts w:hint="eastAsia" w:ascii="宋体" w:hAnsi="宋体"/>
          <w:color w:val="auto"/>
          <w:sz w:val="28"/>
          <w:szCs w:val="28"/>
        </w:rPr>
        <w:t>）“信用中国”网站 “失信被执行人”、“经营异常名录”、“税收违法</w:t>
      </w:r>
      <w:r>
        <w:rPr>
          <w:rFonts w:hint="eastAsia" w:ascii="宋体" w:hAnsi="宋体"/>
          <w:color w:val="auto"/>
          <w:sz w:val="28"/>
          <w:szCs w:val="28"/>
          <w:lang w:val="en-US" w:eastAsia="zh-CN"/>
        </w:rPr>
        <w:t>黑</w:t>
      </w:r>
      <w:r>
        <w:rPr>
          <w:rFonts w:hint="eastAsia" w:ascii="宋体" w:hAnsi="宋体"/>
          <w:color w:val="auto"/>
          <w:sz w:val="28"/>
          <w:szCs w:val="28"/>
        </w:rPr>
        <w:t>名单” 的网页查询截图，无不良记录；</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color w:val="auto"/>
          <w:sz w:val="28"/>
          <w:szCs w:val="28"/>
        </w:rPr>
      </w:pPr>
      <w:r>
        <w:rPr>
          <w:rFonts w:hint="eastAsia" w:ascii="宋体" w:hAnsi="宋体"/>
          <w:color w:val="auto"/>
          <w:sz w:val="28"/>
          <w:szCs w:val="28"/>
        </w:rPr>
        <w:t>（</w:t>
      </w:r>
      <w:r>
        <w:rPr>
          <w:rFonts w:hint="eastAsia" w:ascii="宋体" w:hAnsi="宋体"/>
          <w:color w:val="auto"/>
          <w:sz w:val="28"/>
          <w:szCs w:val="28"/>
          <w:lang w:val="en-US" w:eastAsia="zh-CN"/>
        </w:rPr>
        <w:t>5</w:t>
      </w:r>
      <w:r>
        <w:rPr>
          <w:rFonts w:hint="eastAsia" w:ascii="宋体" w:hAnsi="宋体"/>
          <w:color w:val="auto"/>
          <w:sz w:val="28"/>
          <w:szCs w:val="28"/>
        </w:rPr>
        <w:t>）</w:t>
      </w:r>
      <w:r>
        <w:rPr>
          <w:rFonts w:hint="eastAsia" w:ascii="宋体" w:hAnsi="宋体"/>
          <w:color w:val="auto"/>
          <w:sz w:val="28"/>
          <w:szCs w:val="28"/>
          <w:lang w:val="en-US" w:eastAsia="zh-CN"/>
        </w:rPr>
        <w:t>竞谈</w:t>
      </w:r>
      <w:r>
        <w:rPr>
          <w:rFonts w:hint="eastAsia" w:ascii="宋体" w:hAnsi="宋体"/>
          <w:color w:val="auto"/>
          <w:sz w:val="28"/>
          <w:szCs w:val="28"/>
        </w:rPr>
        <w:t>人</w:t>
      </w:r>
      <w:r>
        <w:rPr>
          <w:rFonts w:hint="eastAsia" w:ascii="宋体" w:hAnsi="宋体"/>
          <w:color w:val="auto"/>
          <w:sz w:val="28"/>
          <w:szCs w:val="28"/>
          <w:lang w:val="en-US" w:eastAsia="zh-CN"/>
        </w:rPr>
        <w:t>自</w:t>
      </w:r>
      <w:r>
        <w:rPr>
          <w:rFonts w:hint="eastAsia" w:ascii="宋体" w:hAnsi="宋体"/>
          <w:color w:val="auto"/>
          <w:sz w:val="28"/>
          <w:szCs w:val="28"/>
        </w:rPr>
        <w:t>20</w:t>
      </w:r>
      <w:r>
        <w:rPr>
          <w:rFonts w:hint="eastAsia" w:ascii="宋体" w:hAnsi="宋体"/>
          <w:color w:val="auto"/>
          <w:sz w:val="28"/>
          <w:szCs w:val="28"/>
          <w:lang w:val="en-US" w:eastAsia="zh-CN"/>
        </w:rPr>
        <w:t>19</w:t>
      </w:r>
      <w:r>
        <w:rPr>
          <w:rFonts w:hint="eastAsia" w:ascii="宋体" w:hAnsi="宋体"/>
          <w:color w:val="auto"/>
          <w:sz w:val="28"/>
          <w:szCs w:val="28"/>
        </w:rPr>
        <w:t>年1月1日至</w:t>
      </w:r>
      <w:r>
        <w:rPr>
          <w:rFonts w:hint="eastAsia" w:ascii="宋体" w:hAnsi="宋体"/>
          <w:color w:val="auto"/>
          <w:sz w:val="28"/>
          <w:szCs w:val="28"/>
          <w:lang w:val="en-US" w:eastAsia="zh-CN"/>
        </w:rPr>
        <w:t>竞谈</w:t>
      </w:r>
      <w:r>
        <w:rPr>
          <w:rFonts w:hint="eastAsia" w:ascii="宋体" w:hAnsi="宋体"/>
          <w:color w:val="auto"/>
          <w:sz w:val="28"/>
          <w:szCs w:val="28"/>
        </w:rPr>
        <w:t>截止时间应具有承担国内</w:t>
      </w:r>
      <w:r>
        <w:rPr>
          <w:rFonts w:hint="eastAsia" w:ascii="宋体" w:hAnsi="宋体"/>
          <w:color w:val="auto"/>
          <w:sz w:val="28"/>
          <w:szCs w:val="28"/>
          <w:lang w:val="en-US" w:eastAsia="zh-CN"/>
        </w:rPr>
        <w:t>4</w:t>
      </w:r>
      <w:r>
        <w:rPr>
          <w:rFonts w:hint="default" w:ascii="宋体" w:hAnsi="宋体"/>
          <w:color w:val="auto"/>
          <w:sz w:val="28"/>
          <w:szCs w:val="28"/>
          <w:lang w:val="en-GB" w:eastAsia="zh-CN"/>
        </w:rPr>
        <w:t>E</w:t>
      </w:r>
      <w:r>
        <w:rPr>
          <w:rFonts w:hint="eastAsia" w:ascii="宋体" w:hAnsi="宋体"/>
          <w:color w:val="auto"/>
          <w:sz w:val="28"/>
          <w:szCs w:val="28"/>
          <w:lang w:val="en-US" w:eastAsia="zh-CN"/>
        </w:rPr>
        <w:t>级及以上</w:t>
      </w:r>
      <w:r>
        <w:rPr>
          <w:rFonts w:hint="eastAsia" w:ascii="宋体" w:hAnsi="宋体"/>
          <w:color w:val="auto"/>
          <w:sz w:val="28"/>
          <w:szCs w:val="28"/>
        </w:rPr>
        <w:t>机场的同类隔离设施</w:t>
      </w:r>
      <w:r>
        <w:rPr>
          <w:rFonts w:hint="eastAsia" w:ascii="宋体" w:hAnsi="宋体"/>
          <w:color w:val="auto"/>
          <w:sz w:val="28"/>
          <w:szCs w:val="28"/>
          <w:lang w:val="en-US" w:eastAsia="zh-CN"/>
        </w:rPr>
        <w:t>供货或安装</w:t>
      </w:r>
      <w:r>
        <w:rPr>
          <w:rFonts w:hint="eastAsia" w:ascii="宋体" w:hAnsi="宋体"/>
          <w:color w:val="auto"/>
          <w:sz w:val="28"/>
          <w:szCs w:val="28"/>
        </w:rPr>
        <w:t>业绩。</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宋体" w:hAnsi="宋体"/>
          <w:color w:val="auto"/>
          <w:sz w:val="28"/>
          <w:szCs w:val="28"/>
        </w:rPr>
      </w:pPr>
      <w:r>
        <w:rPr>
          <w:rFonts w:hint="eastAsia" w:ascii="宋体" w:hAnsi="宋体"/>
          <w:color w:val="auto"/>
          <w:sz w:val="28"/>
          <w:szCs w:val="28"/>
        </w:rPr>
        <w:t>三、</w:t>
      </w:r>
      <w:r>
        <w:rPr>
          <w:rFonts w:hint="eastAsia" w:ascii="宋体" w:hAnsi="宋体"/>
          <w:color w:val="auto"/>
          <w:sz w:val="28"/>
          <w:szCs w:val="28"/>
          <w:lang w:eastAsia="zh-CN"/>
        </w:rPr>
        <w:t>谈判</w:t>
      </w:r>
      <w:r>
        <w:rPr>
          <w:rFonts w:hint="eastAsia" w:ascii="宋体" w:hAnsi="宋体"/>
          <w:color w:val="auto"/>
          <w:sz w:val="28"/>
          <w:szCs w:val="28"/>
        </w:rPr>
        <w:t>技术及商务说明文件（以下简称“说明文件”）</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bookmarkStart w:id="9" w:name="_Toc394392377"/>
      <w:bookmarkStart w:id="10" w:name="_Toc261847248"/>
      <w:bookmarkStart w:id="11" w:name="_Toc254360747"/>
      <w:bookmarkStart w:id="12" w:name="_Toc197396149"/>
      <w:bookmarkStart w:id="13" w:name="_Toc197397087"/>
      <w:r>
        <w:rPr>
          <w:rFonts w:hint="eastAsia" w:ascii="宋体" w:hAnsi="宋体"/>
          <w:color w:val="auto"/>
          <w:sz w:val="28"/>
          <w:szCs w:val="28"/>
        </w:rPr>
        <w:t>（一）“说明文件”的获取</w:t>
      </w:r>
      <w:bookmarkEnd w:id="9"/>
      <w:bookmarkEnd w:id="10"/>
      <w:bookmarkEnd w:id="11"/>
      <w:bookmarkEnd w:id="12"/>
      <w:bookmarkEnd w:id="13"/>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符合要求的单位均可报名，由责任单位对参选人资格进行审查，对符合条件的参选人由</w:t>
      </w:r>
      <w:r>
        <w:rPr>
          <w:rFonts w:hint="eastAsia" w:ascii="宋体" w:hAnsi="宋体"/>
          <w:color w:val="auto"/>
          <w:sz w:val="28"/>
          <w:szCs w:val="28"/>
          <w:highlight w:val="none"/>
          <w:lang w:val="en-US" w:eastAsia="zh-CN"/>
        </w:rPr>
        <w:t>河北机场集团官网获取该项目谈判材料</w:t>
      </w:r>
      <w:r>
        <w:rPr>
          <w:rFonts w:hint="eastAsia" w:ascii="宋体" w:hAnsi="宋体"/>
          <w:color w:val="auto"/>
          <w:sz w:val="28"/>
          <w:szCs w:val="28"/>
          <w:lang w:val="en-US" w:eastAsia="zh-CN"/>
        </w:rPr>
        <w:t>（含</w:t>
      </w:r>
      <w:r>
        <w:rPr>
          <w:rFonts w:hint="eastAsia" w:ascii="宋体" w:hAnsi="宋体"/>
          <w:color w:val="auto"/>
          <w:sz w:val="28"/>
          <w:szCs w:val="28"/>
        </w:rPr>
        <w:t>谈判邀请</w:t>
      </w:r>
      <w:r>
        <w:rPr>
          <w:rFonts w:hint="eastAsia" w:ascii="宋体" w:hAnsi="宋体"/>
          <w:color w:val="auto"/>
          <w:sz w:val="28"/>
          <w:szCs w:val="28"/>
          <w:lang w:val="en-US" w:eastAsia="zh-CN"/>
        </w:rPr>
        <w:t>函</w:t>
      </w:r>
      <w:r>
        <w:rPr>
          <w:rFonts w:hint="eastAsia" w:ascii="宋体" w:hAnsi="宋体"/>
          <w:color w:val="auto"/>
          <w:sz w:val="28"/>
          <w:szCs w:val="28"/>
        </w:rPr>
        <w:t>、参选人参选确认函及“说明文件”等</w:t>
      </w:r>
      <w:r>
        <w:rPr>
          <w:rFonts w:hint="eastAsia" w:ascii="宋体" w:hAnsi="宋体"/>
          <w:color w:val="auto"/>
          <w:sz w:val="28"/>
          <w:szCs w:val="28"/>
          <w:lang w:eastAsia="zh-CN"/>
        </w:rPr>
        <w:t>）</w:t>
      </w:r>
      <w:r>
        <w:rPr>
          <w:rFonts w:hint="eastAsia" w:ascii="宋体" w:hAnsi="宋体"/>
          <w:color w:val="auto"/>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shd w:val="clear" w:color="auto" w:fill="FFFFFF"/>
        </w:rPr>
      </w:pPr>
      <w:r>
        <w:rPr>
          <w:rFonts w:hint="eastAsia" w:ascii="宋体" w:hAnsi="宋体"/>
          <w:color w:val="auto"/>
          <w:sz w:val="28"/>
          <w:szCs w:val="28"/>
        </w:rPr>
        <w:t>（二）“说明文件”</w:t>
      </w:r>
      <w:r>
        <w:rPr>
          <w:rFonts w:hint="eastAsia" w:ascii="宋体" w:hAnsi="宋体"/>
          <w:color w:val="auto"/>
          <w:sz w:val="28"/>
          <w:szCs w:val="28"/>
          <w:shd w:val="clear" w:color="auto" w:fill="FFFFFF"/>
        </w:rPr>
        <w:t>的组成</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“说明文件”</w:t>
      </w:r>
      <w:r>
        <w:rPr>
          <w:rFonts w:hint="eastAsia" w:ascii="宋体" w:hAnsi="宋体"/>
          <w:color w:val="auto"/>
          <w:sz w:val="28"/>
          <w:szCs w:val="28"/>
          <w:shd w:val="clear" w:color="auto" w:fill="FFFFFF"/>
        </w:rPr>
        <w:t>由谈判邀请函、谈判须知、</w:t>
      </w:r>
      <w:r>
        <w:rPr>
          <w:rFonts w:hint="eastAsia" w:ascii="宋体" w:hAnsi="宋体"/>
          <w:color w:val="auto"/>
          <w:sz w:val="28"/>
          <w:szCs w:val="28"/>
          <w:shd w:val="clear" w:color="auto" w:fill="FFFFFF"/>
          <w:lang w:val="en-US" w:eastAsia="zh-CN"/>
        </w:rPr>
        <w:t>技术内容</w:t>
      </w:r>
      <w:r>
        <w:rPr>
          <w:rFonts w:hint="eastAsia" w:ascii="宋体" w:hAnsi="宋体"/>
          <w:color w:val="auto"/>
          <w:sz w:val="28"/>
          <w:szCs w:val="28"/>
          <w:shd w:val="clear" w:color="auto" w:fill="FFFFFF"/>
        </w:rPr>
        <w:t>及要求、</w:t>
      </w:r>
      <w:r>
        <w:rPr>
          <w:rFonts w:hint="eastAsia" w:ascii="宋体" w:hAnsi="宋体"/>
          <w:color w:val="auto"/>
          <w:sz w:val="28"/>
          <w:szCs w:val="28"/>
        </w:rPr>
        <w:t>谈判参选文件</w:t>
      </w:r>
      <w:r>
        <w:rPr>
          <w:rFonts w:hint="eastAsia" w:ascii="宋体" w:hAnsi="宋体"/>
          <w:color w:val="auto"/>
          <w:sz w:val="28"/>
          <w:szCs w:val="28"/>
          <w:shd w:val="clear" w:color="auto" w:fill="FFFFFF"/>
        </w:rPr>
        <w:t>格式要求、谈</w:t>
      </w:r>
      <w:r>
        <w:rPr>
          <w:rFonts w:hint="eastAsia" w:ascii="宋体" w:hAnsi="宋体"/>
          <w:color w:val="auto"/>
          <w:sz w:val="28"/>
          <w:szCs w:val="28"/>
        </w:rPr>
        <w:t>判文件及其他资料等内容组成。</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（三）“说明文件”的解释</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参选方对说明文件有疑问，必须以书面形式向石家庄国际机场分公司飞行区管理部要求澄清，石家庄国际机场分公司飞行区管理部可视具体情况做出处理或答复。如参选方未提出疑问，视为完全理解并同意本说明文件。一经进入谈判程序，即视为参选方已详细阅读全部文件资料，完全理解</w:t>
      </w:r>
      <w:r>
        <w:rPr>
          <w:rFonts w:hint="eastAsia" w:ascii="宋体" w:hAnsi="宋体"/>
          <w:color w:val="auto"/>
          <w:sz w:val="28"/>
          <w:szCs w:val="28"/>
          <w:lang w:eastAsia="zh-CN"/>
        </w:rPr>
        <w:t>谈判</w:t>
      </w:r>
      <w:r>
        <w:rPr>
          <w:rFonts w:hint="eastAsia" w:ascii="宋体" w:hAnsi="宋体"/>
          <w:color w:val="auto"/>
          <w:sz w:val="28"/>
          <w:szCs w:val="28"/>
        </w:rPr>
        <w:t>文件所有条款内容并同意放弃对这方面有不明白及误解的权利。</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（四）“说明文件”的修改</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rPr>
      </w:pPr>
      <w:r>
        <w:rPr>
          <w:rFonts w:hint="eastAsia" w:ascii="宋体" w:hAnsi="宋体"/>
          <w:color w:val="auto"/>
          <w:sz w:val="28"/>
          <w:szCs w:val="28"/>
        </w:rPr>
        <w:t>1、在谈判截止日前，石家庄国际机场分公司飞行区管理部对“说明文件”作出的书面修改及补充，是“说明文件”不可分割的部分。</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rPr>
      </w:pPr>
      <w:r>
        <w:rPr>
          <w:rFonts w:hint="eastAsia" w:ascii="宋体" w:hAnsi="宋体"/>
          <w:color w:val="auto"/>
          <w:sz w:val="28"/>
          <w:szCs w:val="28"/>
        </w:rPr>
        <w:t>2、为使各参选方有足够的时间按修改和补充文件要求编写谈判参选文件，石家庄国际机场分公司飞行区管理部有权推迟谈判时间，并以书面方式通知所有取得“说明文件”的参选方。</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（五）“说明文件”的最高限价要求</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hint="eastAsia" w:ascii="宋体" w:hAnsi="宋体"/>
          <w:color w:val="auto"/>
          <w:sz w:val="28"/>
          <w:szCs w:val="28"/>
        </w:rPr>
      </w:pPr>
      <w:r>
        <w:rPr>
          <w:rFonts w:hint="eastAsia" w:ascii="宋体" w:hAnsi="宋体"/>
          <w:color w:val="auto"/>
          <w:sz w:val="28"/>
          <w:szCs w:val="28"/>
        </w:rPr>
        <w:t>本</w:t>
      </w:r>
      <w:r>
        <w:rPr>
          <w:rFonts w:hint="eastAsia" w:ascii="宋体" w:hAnsi="宋体"/>
          <w:color w:val="auto"/>
          <w:sz w:val="28"/>
          <w:szCs w:val="28"/>
          <w:u w:val="none"/>
        </w:rPr>
        <w:t>项目</w:t>
      </w:r>
      <w:r>
        <w:rPr>
          <w:rFonts w:hint="eastAsia" w:ascii="宋体" w:hAnsi="宋体"/>
          <w:color w:val="auto"/>
          <w:sz w:val="28"/>
          <w:szCs w:val="28"/>
        </w:rPr>
        <w:t>最高限价（含增值税）为：</w:t>
      </w:r>
      <w:r>
        <w:rPr>
          <w:rFonts w:hint="eastAsia" w:ascii="宋体" w:hAnsi="宋体"/>
          <w:color w:val="auto"/>
          <w:sz w:val="28"/>
          <w:szCs w:val="28"/>
          <w:lang w:val="en-US" w:eastAsia="zh-CN"/>
        </w:rPr>
        <w:t>67.5万元</w:t>
      </w:r>
      <w:r>
        <w:rPr>
          <w:rFonts w:hint="eastAsia" w:ascii="宋体" w:hAnsi="宋体"/>
          <w:color w:val="auto"/>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（六）项目评定中选标准</w:t>
      </w:r>
    </w:p>
    <w:p>
      <w:pPr>
        <w:keepNext w:val="0"/>
        <w:keepLines w:val="0"/>
        <w:pageBreakBefore w:val="0"/>
        <w:kinsoku/>
        <w:wordWrap/>
        <w:overflowPunct/>
        <w:topLinePunct w:val="0"/>
        <w:autoSpaceDE/>
        <w:autoSpaceDN/>
        <w:bidi w:val="0"/>
        <w:adjustRightInd/>
        <w:snapToGrid/>
        <w:spacing w:line="560" w:lineRule="exact"/>
        <w:ind w:firstLine="703" w:firstLineChars="250"/>
        <w:jc w:val="left"/>
        <w:textAlignment w:val="auto"/>
        <w:outlineLvl w:val="0"/>
        <w:rPr>
          <w:rFonts w:ascii="宋体" w:hAnsi="宋体"/>
          <w:b/>
          <w:color w:val="auto"/>
          <w:sz w:val="28"/>
          <w:szCs w:val="28"/>
        </w:rPr>
      </w:pPr>
      <w:r>
        <w:rPr>
          <w:rFonts w:hint="eastAsia" w:ascii="宋体" w:hAnsi="宋体"/>
          <w:b/>
          <w:color w:val="auto"/>
          <w:sz w:val="28"/>
          <w:szCs w:val="28"/>
        </w:rPr>
        <w:t>在满足本次谈判技术要求的前提下，最终采用能开具增值税专用发票且</w:t>
      </w:r>
      <w:r>
        <w:rPr>
          <w:rFonts w:hint="eastAsia" w:ascii="宋体" w:hAnsi="宋体"/>
          <w:b/>
          <w:color w:val="auto"/>
          <w:sz w:val="28"/>
          <w:szCs w:val="28"/>
          <w:lang w:val="en-US" w:eastAsia="zh-CN"/>
        </w:rPr>
        <w:t>综合评估分数排名第一</w:t>
      </w:r>
      <w:r>
        <w:rPr>
          <w:rFonts w:hint="eastAsia" w:ascii="宋体" w:hAnsi="宋体"/>
          <w:b/>
          <w:color w:val="auto"/>
          <w:sz w:val="28"/>
          <w:szCs w:val="28"/>
        </w:rPr>
        <w:t>者中选本项目</w:t>
      </w:r>
      <w:r>
        <w:rPr>
          <w:rFonts w:hint="eastAsia" w:ascii="宋体" w:hAnsi="宋体"/>
          <w:b/>
          <w:color w:val="auto"/>
          <w:sz w:val="28"/>
          <w:szCs w:val="28"/>
          <w:lang w:eastAsia="zh-CN"/>
        </w:rPr>
        <w:t>，</w:t>
      </w:r>
      <w:r>
        <w:rPr>
          <w:rFonts w:hint="eastAsia" w:ascii="宋体" w:hAnsi="宋体"/>
          <w:b/>
          <w:color w:val="auto"/>
          <w:sz w:val="28"/>
          <w:szCs w:val="28"/>
          <w:lang w:val="en-US" w:eastAsia="zh-CN"/>
        </w:rPr>
        <w:t>若分数相同则不含增值税净价低者中选本项目</w:t>
      </w:r>
      <w:r>
        <w:rPr>
          <w:rFonts w:hint="eastAsia" w:ascii="宋体" w:hAnsi="宋体"/>
          <w:b/>
          <w:color w:val="auto"/>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（七）谈判文件递交截止时间及谈判举行时间等内容:参阅竞判邀请函。</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（八）无效谈判</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参选方发生以下情况之一者，视为无效谈判，其谈判文件将被拒绝:</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rPr>
      </w:pPr>
      <w:r>
        <w:rPr>
          <w:rFonts w:hint="eastAsia" w:ascii="宋体" w:hAnsi="宋体"/>
          <w:color w:val="auto"/>
          <w:sz w:val="28"/>
          <w:szCs w:val="28"/>
        </w:rPr>
        <w:t>1、法人代表或法人授权代表未参加谈判。</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rPr>
      </w:pPr>
      <w:r>
        <w:rPr>
          <w:rFonts w:hint="eastAsia" w:ascii="宋体" w:hAnsi="宋体"/>
          <w:color w:val="auto"/>
          <w:sz w:val="28"/>
          <w:szCs w:val="28"/>
        </w:rPr>
        <w:t>2、无主要的有效资格证明文件或超出营业范围的。</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rPr>
      </w:pPr>
      <w:r>
        <w:rPr>
          <w:rFonts w:hint="eastAsia" w:ascii="宋体" w:hAnsi="宋体"/>
          <w:color w:val="auto"/>
          <w:sz w:val="28"/>
          <w:szCs w:val="28"/>
        </w:rPr>
        <w:t>3、谈判文件不按规定的格式、内容填写或不按规定签字、盖章。</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rPr>
      </w:pPr>
      <w:r>
        <w:rPr>
          <w:rFonts w:hint="eastAsia" w:ascii="宋体" w:hAnsi="宋体"/>
          <w:color w:val="auto"/>
          <w:sz w:val="28"/>
          <w:szCs w:val="28"/>
        </w:rPr>
        <w:t>4、谈判文件的应答不满足技术要求。</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rPr>
      </w:pPr>
      <w:r>
        <w:rPr>
          <w:rFonts w:hint="eastAsia" w:ascii="宋体" w:hAnsi="宋体"/>
          <w:color w:val="auto"/>
          <w:sz w:val="28"/>
          <w:szCs w:val="28"/>
        </w:rPr>
        <w:t>5、谈判方的资质不符合</w:t>
      </w:r>
      <w:r>
        <w:rPr>
          <w:rFonts w:hint="eastAsia" w:ascii="宋体" w:hAnsi="宋体"/>
          <w:color w:val="auto"/>
          <w:sz w:val="28"/>
          <w:szCs w:val="28"/>
          <w:lang w:eastAsia="zh-CN"/>
        </w:rPr>
        <w:t>谈判</w:t>
      </w:r>
      <w:r>
        <w:rPr>
          <w:rFonts w:hint="eastAsia" w:ascii="宋体" w:hAnsi="宋体"/>
          <w:color w:val="auto"/>
          <w:sz w:val="28"/>
          <w:szCs w:val="28"/>
        </w:rPr>
        <w:t>文件第二章第二条“资格要求”要求的内容。</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shd w:val="clear" w:color="auto" w:fill="FFFFFF"/>
        </w:rPr>
      </w:pPr>
      <w:r>
        <w:rPr>
          <w:rFonts w:hint="eastAsia" w:ascii="宋体" w:hAnsi="宋体"/>
          <w:color w:val="auto"/>
          <w:sz w:val="28"/>
          <w:szCs w:val="28"/>
        </w:rPr>
        <w:t xml:space="preserve"> 6、谈判方</w:t>
      </w:r>
      <w:r>
        <w:rPr>
          <w:rFonts w:hint="eastAsia" w:ascii="宋体" w:hAnsi="宋体"/>
          <w:color w:val="auto"/>
          <w:sz w:val="28"/>
          <w:szCs w:val="28"/>
          <w:shd w:val="clear" w:color="auto" w:fill="FFFFFF"/>
        </w:rPr>
        <w:t>报价高于“说明文件”报价上限的。</w:t>
      </w:r>
    </w:p>
    <w:p>
      <w:pPr>
        <w:keepNext w:val="0"/>
        <w:keepLines w:val="0"/>
        <w:pageBreakBefore w:val="0"/>
        <w:kinsoku/>
        <w:wordWrap/>
        <w:overflowPunct/>
        <w:topLinePunct w:val="0"/>
        <w:autoSpaceDE/>
        <w:autoSpaceDN/>
        <w:bidi w:val="0"/>
        <w:adjustRightInd/>
        <w:snapToGrid/>
        <w:spacing w:line="560" w:lineRule="exact"/>
        <w:ind w:firstLine="700" w:firstLineChars="250"/>
        <w:jc w:val="left"/>
        <w:textAlignment w:val="auto"/>
        <w:outlineLvl w:val="0"/>
        <w:rPr>
          <w:rFonts w:ascii="宋体" w:hAnsi="宋体"/>
          <w:color w:val="auto"/>
          <w:sz w:val="28"/>
          <w:szCs w:val="28"/>
          <w:shd w:val="clear" w:color="auto" w:fill="FFFFFF"/>
        </w:rPr>
      </w:pPr>
      <w:r>
        <w:rPr>
          <w:rFonts w:hint="eastAsia" w:ascii="宋体" w:hAnsi="宋体"/>
          <w:color w:val="auto"/>
          <w:sz w:val="28"/>
          <w:szCs w:val="28"/>
          <w:shd w:val="clear" w:color="auto" w:fill="FFFFFF"/>
        </w:rPr>
        <w:t>7、谈判方谈判文件内容有与国家现行法律法规相违背的内容，或附有采购人无法接受的条件。</w:t>
      </w:r>
    </w:p>
    <w:p>
      <w:pPr>
        <w:keepNext w:val="0"/>
        <w:keepLines w:val="0"/>
        <w:pageBreakBefore w:val="0"/>
        <w:kinsoku/>
        <w:wordWrap/>
        <w:overflowPunct/>
        <w:topLinePunct w:val="0"/>
        <w:autoSpaceDE/>
        <w:autoSpaceDN/>
        <w:bidi w:val="0"/>
        <w:adjustRightInd/>
        <w:snapToGrid/>
        <w:spacing w:beforeLines="100" w:line="560" w:lineRule="exact"/>
        <w:ind w:firstLine="700" w:firstLineChars="250"/>
        <w:jc w:val="left"/>
        <w:textAlignment w:val="auto"/>
        <w:outlineLvl w:val="0"/>
        <w:rPr>
          <w:rFonts w:ascii="宋体" w:hAnsi="宋体"/>
          <w:color w:val="auto"/>
          <w:sz w:val="28"/>
          <w:szCs w:val="28"/>
          <w:shd w:val="clear" w:color="auto" w:fill="FFFFFF"/>
        </w:rPr>
      </w:pPr>
      <w:r>
        <w:rPr>
          <w:rFonts w:hint="eastAsia" w:ascii="宋体" w:hAnsi="宋体"/>
          <w:color w:val="auto"/>
          <w:sz w:val="28"/>
          <w:szCs w:val="28"/>
          <w:shd w:val="clear" w:color="auto" w:fill="FFFFFF"/>
        </w:rPr>
        <w:t>四、参选方编制谈判参选文件（以下简称“参选文件”）要求</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shd w:val="clear" w:color="auto" w:fill="FFFFFF"/>
        </w:rPr>
      </w:pPr>
      <w:r>
        <w:rPr>
          <w:rFonts w:hint="eastAsia" w:ascii="宋体" w:hAnsi="宋体"/>
          <w:color w:val="auto"/>
          <w:sz w:val="28"/>
          <w:szCs w:val="28"/>
          <w:shd w:val="clear" w:color="auto" w:fill="FFFFFF"/>
        </w:rPr>
        <w:t>（一）各参选方提交的“参选文件”由以下部分和谈判人所作的一切有效补充、修改和承诺等文件组成，所有材料需加盖公章。它包括：</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shd w:val="clear" w:color="auto" w:fill="FFFFFF"/>
        </w:rPr>
      </w:pPr>
      <w:r>
        <w:rPr>
          <w:rFonts w:hint="eastAsia" w:ascii="宋体" w:hAnsi="宋体"/>
          <w:color w:val="auto"/>
          <w:sz w:val="28"/>
          <w:szCs w:val="28"/>
          <w:shd w:val="clear" w:color="auto" w:fill="FFFFFF"/>
        </w:rPr>
        <w:t>1、</w:t>
      </w:r>
      <w:r>
        <w:rPr>
          <w:rFonts w:hint="eastAsia"/>
          <w:color w:val="auto"/>
          <w:sz w:val="28"/>
          <w:szCs w:val="28"/>
          <w:shd w:val="clear" w:color="auto" w:fill="FFFFFF"/>
        </w:rPr>
        <w:t>报价说明书</w:t>
      </w:r>
      <w:r>
        <w:rPr>
          <w:rFonts w:hint="eastAsia"/>
          <w:color w:val="auto"/>
          <w:sz w:val="28"/>
          <w:szCs w:val="28"/>
          <w:shd w:val="clear" w:color="auto" w:fill="FFFFFF"/>
          <w:lang w:eastAsia="zh-CN"/>
        </w:rPr>
        <w:t>（</w:t>
      </w:r>
      <w:r>
        <w:rPr>
          <w:rFonts w:hint="eastAsia"/>
          <w:color w:val="auto"/>
          <w:sz w:val="28"/>
          <w:szCs w:val="28"/>
          <w:shd w:val="clear" w:color="auto" w:fill="FFFFFF"/>
          <w:lang w:val="en-US" w:eastAsia="zh-CN"/>
        </w:rPr>
        <w:t>加盖公章）</w:t>
      </w:r>
      <w:r>
        <w:rPr>
          <w:rFonts w:hint="eastAsia" w:ascii="宋体" w:hAnsi="宋体"/>
          <w:color w:val="auto"/>
          <w:sz w:val="28"/>
          <w:szCs w:val="28"/>
          <w:shd w:val="clear" w:color="auto" w:fill="FFFFFF"/>
        </w:rPr>
        <w:t>、</w:t>
      </w:r>
      <w:r>
        <w:rPr>
          <w:rFonts w:hint="eastAsia" w:ascii="宋体" w:hAnsi="宋体" w:cs="Times New Roman"/>
          <w:color w:val="auto"/>
          <w:sz w:val="28"/>
          <w:szCs w:val="28"/>
          <w:shd w:val="clear" w:color="auto" w:fill="FFFFFF"/>
        </w:rPr>
        <w:t>报价一览表</w:t>
      </w:r>
      <w:r>
        <w:rPr>
          <w:rFonts w:hint="eastAsia" w:ascii="宋体" w:hAnsi="宋体"/>
          <w:color w:val="auto"/>
          <w:sz w:val="28"/>
          <w:szCs w:val="28"/>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shd w:val="clear" w:color="auto" w:fill="FFFFFF"/>
        </w:rPr>
      </w:pPr>
      <w:r>
        <w:rPr>
          <w:rFonts w:hint="eastAsia" w:ascii="宋体" w:hAnsi="宋体"/>
          <w:color w:val="auto"/>
          <w:sz w:val="28"/>
          <w:szCs w:val="28"/>
          <w:shd w:val="clear" w:color="auto" w:fill="FFFFFF"/>
        </w:rPr>
        <w:t>2、非法人参加需附法人代表授权委托书、法人及委托人身份证复印件；</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shd w:val="clear" w:color="auto" w:fill="FFFFFF"/>
        </w:rPr>
        <w:t>3、资质证明文件（真实有效的营业执照扫描件或复印件等）（逐项列出《第二章 谈判须知 二</w:t>
      </w:r>
      <w:r>
        <w:rPr>
          <w:rFonts w:hint="eastAsia" w:ascii="宋体" w:hAnsi="宋体"/>
          <w:color w:val="auto"/>
          <w:sz w:val="28"/>
          <w:szCs w:val="28"/>
        </w:rPr>
        <w:t>、资格要求》各项目的响应情况）；</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4、承诺函（含质保期限等相关内容）；</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5、服务方案（逐项列出《第三章 技术内容及要求》各项目的响应情况）；</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（二）“参选文件”的制作</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1、谈判方必须按以上参选文件构成内容及顺序编制“参选文件”，并编制目录装订成册。</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2、“参选文件”的份数:</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 xml:space="preserve">参选文件3份，其中“正本”1份，“副本”2份。 </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3、“参选文件”的签署:</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参选文件封面应由法人代表或授权代表签名并盖公章，参选文件的总报价页应由法人授权代表签字和加盖公章。</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4、“参选文件”的密封:</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参选文件递交之前，正本、副本用信封密封完好。信封上注明项目名称、谈判人名称等信息。信封封口处须用白封条覆盖密封并加盖企业公章。</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参选文件不按规定的格式、内容填写或谈判文件与采购项目实质性要求有严重背离的，视为不具备谈判资格。</w:t>
      </w:r>
    </w:p>
    <w:p>
      <w:pPr>
        <w:keepNext w:val="0"/>
        <w:keepLines w:val="0"/>
        <w:pageBreakBefore w:val="0"/>
        <w:kinsoku/>
        <w:wordWrap/>
        <w:overflowPunct/>
        <w:topLinePunct w:val="0"/>
        <w:autoSpaceDE/>
        <w:autoSpaceDN/>
        <w:bidi w:val="0"/>
        <w:adjustRightInd/>
        <w:snapToGrid/>
        <w:spacing w:beforeLines="100" w:line="560" w:lineRule="exact"/>
        <w:ind w:firstLine="560" w:firstLineChars="200"/>
        <w:jc w:val="left"/>
        <w:textAlignment w:val="auto"/>
        <w:outlineLvl w:val="0"/>
        <w:rPr>
          <w:rFonts w:ascii="宋体" w:hAnsi="宋体"/>
          <w:color w:val="auto"/>
          <w:sz w:val="28"/>
          <w:szCs w:val="28"/>
        </w:rPr>
      </w:pPr>
      <w:r>
        <w:rPr>
          <w:rFonts w:hint="eastAsia" w:ascii="宋体" w:hAnsi="宋体"/>
          <w:color w:val="auto"/>
          <w:sz w:val="28"/>
          <w:szCs w:val="28"/>
        </w:rPr>
        <w:t>五、</w:t>
      </w:r>
      <w:r>
        <w:rPr>
          <w:rFonts w:hint="eastAsia" w:ascii="宋体" w:hAnsi="宋体"/>
          <w:color w:val="auto"/>
          <w:sz w:val="28"/>
          <w:szCs w:val="28"/>
          <w:lang w:eastAsia="zh-CN"/>
        </w:rPr>
        <w:t>谈判</w:t>
      </w:r>
      <w:r>
        <w:rPr>
          <w:rFonts w:hint="eastAsia" w:ascii="宋体" w:hAnsi="宋体"/>
          <w:color w:val="auto"/>
          <w:sz w:val="28"/>
          <w:szCs w:val="28"/>
        </w:rPr>
        <w:t>流程</w:t>
      </w:r>
    </w:p>
    <w:p>
      <w:pPr>
        <w:pStyle w:val="10"/>
        <w:keepNext w:val="0"/>
        <w:keepLines w:val="0"/>
        <w:pageBreakBefore w:val="0"/>
        <w:shd w:val="clear" w:color="auto" w:fill="FFFFFF"/>
        <w:tabs>
          <w:tab w:val="left" w:pos="630"/>
        </w:tabs>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color w:val="auto"/>
          <w:kern w:val="2"/>
          <w:sz w:val="28"/>
          <w:szCs w:val="28"/>
          <w:highlight w:val="none"/>
        </w:rPr>
      </w:pPr>
      <w:r>
        <w:rPr>
          <w:rFonts w:hint="eastAsia"/>
          <w:color w:val="auto"/>
          <w:kern w:val="2"/>
          <w:sz w:val="28"/>
          <w:szCs w:val="28"/>
        </w:rPr>
        <w:t>（一）</w:t>
      </w:r>
      <w:r>
        <w:rPr>
          <w:rFonts w:hint="eastAsia"/>
          <w:color w:val="auto"/>
          <w:kern w:val="2"/>
          <w:sz w:val="28"/>
          <w:szCs w:val="28"/>
          <w:highlight w:val="none"/>
        </w:rPr>
        <w:t>参加谈判的单位应将所有资料（</w:t>
      </w:r>
      <w:r>
        <w:rPr>
          <w:rFonts w:hint="eastAsia"/>
          <w:color w:val="auto"/>
          <w:sz w:val="28"/>
          <w:szCs w:val="28"/>
          <w:highlight w:val="none"/>
        </w:rPr>
        <w:t>谈判参选文件</w:t>
      </w:r>
      <w:r>
        <w:rPr>
          <w:rFonts w:hint="eastAsia"/>
          <w:color w:val="auto"/>
          <w:kern w:val="2"/>
          <w:sz w:val="28"/>
          <w:szCs w:val="28"/>
          <w:highlight w:val="none"/>
        </w:rPr>
        <w:t>）密封完好加盖公章</w:t>
      </w:r>
      <w:r>
        <w:rPr>
          <w:rFonts w:hint="eastAsia"/>
          <w:color w:val="auto"/>
          <w:kern w:val="2"/>
          <w:sz w:val="28"/>
          <w:szCs w:val="28"/>
          <w:highlight w:val="none"/>
          <w:lang w:eastAsia="zh-CN"/>
        </w:rPr>
        <w:t>在</w:t>
      </w:r>
      <w:r>
        <w:rPr>
          <w:rFonts w:hint="eastAsia"/>
          <w:color w:val="auto"/>
          <w:kern w:val="2"/>
          <w:sz w:val="28"/>
          <w:szCs w:val="28"/>
          <w:highlight w:val="none"/>
          <w:lang w:val="en-US" w:eastAsia="zh-CN"/>
        </w:rPr>
        <w:t>规定时间</w:t>
      </w:r>
      <w:r>
        <w:rPr>
          <w:rFonts w:hint="eastAsia"/>
          <w:color w:val="auto"/>
          <w:kern w:val="2"/>
          <w:sz w:val="28"/>
          <w:szCs w:val="28"/>
          <w:highlight w:val="none"/>
        </w:rPr>
        <w:t>交至谈判</w:t>
      </w:r>
      <w:r>
        <w:rPr>
          <w:rFonts w:hint="eastAsia"/>
          <w:color w:val="auto"/>
          <w:kern w:val="2"/>
          <w:sz w:val="28"/>
          <w:szCs w:val="28"/>
          <w:highlight w:val="none"/>
          <w:lang w:val="en-US" w:eastAsia="zh-CN"/>
        </w:rPr>
        <w:t>承办方，并签订</w:t>
      </w:r>
      <w:r>
        <w:rPr>
          <w:rFonts w:hint="eastAsia"/>
          <w:color w:val="auto"/>
          <w:kern w:val="2"/>
          <w:sz w:val="28"/>
          <w:szCs w:val="28"/>
          <w:highlight w:val="none"/>
        </w:rPr>
        <w:t>《参选文件报送签收表》。</w:t>
      </w:r>
    </w:p>
    <w:p>
      <w:pPr>
        <w:pStyle w:val="10"/>
        <w:keepNext w:val="0"/>
        <w:keepLines w:val="0"/>
        <w:pageBreakBefore w:val="0"/>
        <w:shd w:val="clear" w:color="auto" w:fill="FFFFFF"/>
        <w:tabs>
          <w:tab w:val="left" w:pos="630"/>
        </w:tabs>
        <w:kinsoku/>
        <w:wordWrap/>
        <w:overflowPunct/>
        <w:topLinePunct w:val="0"/>
        <w:autoSpaceDE/>
        <w:autoSpaceDN/>
        <w:bidi w:val="0"/>
        <w:adjustRightInd/>
        <w:snapToGrid/>
        <w:spacing w:before="0" w:beforeAutospacing="0" w:after="0" w:afterAutospacing="0" w:line="560" w:lineRule="exact"/>
        <w:ind w:firstLine="560" w:firstLineChars="200"/>
        <w:textAlignment w:val="auto"/>
        <w:rPr>
          <w:color w:val="auto"/>
          <w:kern w:val="2"/>
          <w:sz w:val="28"/>
          <w:szCs w:val="28"/>
          <w:highlight w:val="none"/>
        </w:rPr>
      </w:pPr>
      <w:r>
        <w:rPr>
          <w:rFonts w:hint="eastAsia"/>
          <w:color w:val="auto"/>
          <w:kern w:val="2"/>
          <w:sz w:val="28"/>
          <w:szCs w:val="28"/>
          <w:highlight w:val="none"/>
        </w:rPr>
        <w:t>（二）在规定的时间和地点举行</w:t>
      </w:r>
      <w:r>
        <w:rPr>
          <w:rFonts w:hint="eastAsia"/>
          <w:color w:val="auto"/>
          <w:kern w:val="2"/>
          <w:sz w:val="28"/>
          <w:szCs w:val="28"/>
          <w:highlight w:val="none"/>
          <w:lang w:val="en-US" w:eastAsia="zh-CN"/>
        </w:rPr>
        <w:t>项目</w:t>
      </w:r>
      <w:r>
        <w:rPr>
          <w:rFonts w:hint="eastAsia"/>
          <w:color w:val="auto"/>
          <w:kern w:val="2"/>
          <w:sz w:val="28"/>
          <w:szCs w:val="28"/>
          <w:highlight w:val="none"/>
        </w:rPr>
        <w:t>谈判，参加谈判的单位授权代表在《谈判签到表》上签字报到，以证明其出席谈判会议。</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color w:val="auto"/>
          <w:kern w:val="2"/>
          <w:sz w:val="28"/>
          <w:szCs w:val="28"/>
          <w:highlight w:val="none"/>
        </w:rPr>
      </w:pPr>
      <w:r>
        <w:rPr>
          <w:rFonts w:hint="eastAsia"/>
          <w:color w:val="auto"/>
          <w:kern w:val="2"/>
          <w:sz w:val="28"/>
          <w:szCs w:val="28"/>
          <w:highlight w:val="none"/>
        </w:rPr>
        <w:t>（三）由责任单位组织谈判小组与参选单位现场确认谈判文件的密封情况，并签署《谈判文件密封情况确认表》。</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color w:val="auto"/>
          <w:kern w:val="2"/>
          <w:sz w:val="28"/>
          <w:szCs w:val="28"/>
          <w:highlight w:val="none"/>
        </w:rPr>
      </w:pPr>
      <w:r>
        <w:rPr>
          <w:rFonts w:hint="eastAsia"/>
          <w:color w:val="auto"/>
          <w:kern w:val="2"/>
          <w:sz w:val="28"/>
          <w:szCs w:val="28"/>
          <w:highlight w:val="none"/>
        </w:rPr>
        <w:t>（四）由责任单位组织谈判小组与参选单位现场公开开启报价说明书，并填写《谈判文件公开开启登记表》。</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color w:val="auto"/>
          <w:kern w:val="2"/>
          <w:sz w:val="28"/>
          <w:szCs w:val="28"/>
          <w:highlight w:val="none"/>
        </w:rPr>
      </w:pPr>
      <w:r>
        <w:rPr>
          <w:rFonts w:hint="eastAsia"/>
          <w:color w:val="auto"/>
          <w:kern w:val="2"/>
          <w:sz w:val="28"/>
          <w:szCs w:val="28"/>
          <w:highlight w:val="none"/>
        </w:rPr>
        <w:t>（五）由责任单位组织谈判小组对参选单位的资质及授权情况进行审查，对</w:t>
      </w:r>
      <w:r>
        <w:rPr>
          <w:rFonts w:hint="eastAsia"/>
          <w:color w:val="auto"/>
          <w:sz w:val="28"/>
          <w:szCs w:val="28"/>
          <w:highlight w:val="none"/>
        </w:rPr>
        <w:t>谈判参选文件</w:t>
      </w:r>
      <w:r>
        <w:rPr>
          <w:rFonts w:hint="eastAsia"/>
          <w:color w:val="auto"/>
          <w:kern w:val="2"/>
          <w:sz w:val="28"/>
          <w:szCs w:val="28"/>
          <w:highlight w:val="none"/>
        </w:rPr>
        <w:t>的技术要求情况进行审查</w:t>
      </w:r>
      <w:r>
        <w:rPr>
          <w:rFonts w:hint="eastAsia"/>
          <w:color w:val="auto"/>
          <w:kern w:val="2"/>
          <w:sz w:val="28"/>
          <w:szCs w:val="28"/>
          <w:highlight w:val="none"/>
          <w:lang w:eastAsia="zh-CN"/>
        </w:rPr>
        <w:t>，</w:t>
      </w:r>
      <w:r>
        <w:rPr>
          <w:rFonts w:hint="eastAsia"/>
          <w:color w:val="auto"/>
          <w:kern w:val="2"/>
          <w:sz w:val="28"/>
          <w:szCs w:val="28"/>
          <w:highlight w:val="none"/>
          <w:lang w:val="en-US" w:eastAsia="zh-CN"/>
        </w:rPr>
        <w:t>并填写《资格审查表》</w:t>
      </w:r>
      <w:r>
        <w:rPr>
          <w:rFonts w:hint="eastAsia"/>
          <w:color w:val="auto"/>
          <w:kern w:val="2"/>
          <w:sz w:val="28"/>
          <w:szCs w:val="28"/>
          <w:highlight w:val="none"/>
        </w:rPr>
        <w:t>；</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color w:val="auto"/>
          <w:kern w:val="2"/>
          <w:sz w:val="28"/>
          <w:szCs w:val="28"/>
          <w:highlight w:val="none"/>
        </w:rPr>
      </w:pPr>
      <w:r>
        <w:rPr>
          <w:rFonts w:hint="eastAsia"/>
          <w:color w:val="auto"/>
          <w:kern w:val="2"/>
          <w:sz w:val="28"/>
          <w:szCs w:val="28"/>
          <w:highlight w:val="none"/>
        </w:rPr>
        <w:t>（六）谈判小组与符合条件的参选单位就价格进行商谈，并填写《谈判记录表》，表中包括二次报价金额。</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eastAsia="宋体"/>
          <w:color w:val="auto"/>
          <w:sz w:val="28"/>
          <w:szCs w:val="28"/>
          <w:highlight w:val="none"/>
          <w:lang w:eastAsia="zh-CN"/>
        </w:rPr>
      </w:pPr>
      <w:r>
        <w:rPr>
          <w:rFonts w:hint="eastAsia"/>
          <w:color w:val="auto"/>
          <w:kern w:val="2"/>
          <w:sz w:val="28"/>
          <w:szCs w:val="28"/>
          <w:highlight w:val="none"/>
          <w:lang w:eastAsia="zh-CN"/>
        </w:rPr>
        <w:t>（</w:t>
      </w:r>
      <w:r>
        <w:rPr>
          <w:rFonts w:hint="eastAsia"/>
          <w:color w:val="auto"/>
          <w:kern w:val="2"/>
          <w:sz w:val="28"/>
          <w:szCs w:val="28"/>
          <w:highlight w:val="none"/>
          <w:lang w:val="en-US" w:eastAsia="zh-CN"/>
        </w:rPr>
        <w:t>七</w:t>
      </w:r>
      <w:r>
        <w:rPr>
          <w:rFonts w:hint="eastAsia"/>
          <w:color w:val="auto"/>
          <w:kern w:val="2"/>
          <w:sz w:val="28"/>
          <w:szCs w:val="28"/>
          <w:highlight w:val="none"/>
          <w:lang w:eastAsia="zh-CN"/>
        </w:rPr>
        <w:t>）</w:t>
      </w:r>
      <w:r>
        <w:rPr>
          <w:rFonts w:hint="eastAsia"/>
          <w:color w:val="auto"/>
          <w:kern w:val="2"/>
          <w:sz w:val="28"/>
          <w:szCs w:val="28"/>
          <w:highlight w:val="none"/>
        </w:rPr>
        <w:t>通过评选后，按照项目评定中选标准</w:t>
      </w:r>
      <w:r>
        <w:rPr>
          <w:rFonts w:hint="eastAsia"/>
          <w:color w:val="auto"/>
          <w:kern w:val="2"/>
          <w:sz w:val="28"/>
          <w:szCs w:val="28"/>
          <w:highlight w:val="none"/>
          <w:lang w:val="en-US" w:eastAsia="zh-CN"/>
        </w:rPr>
        <w:t>进行评分</w:t>
      </w:r>
      <w:r>
        <w:rPr>
          <w:rFonts w:hint="eastAsia"/>
          <w:color w:val="auto"/>
          <w:kern w:val="2"/>
          <w:sz w:val="28"/>
          <w:szCs w:val="28"/>
          <w:highlight w:val="none"/>
        </w:rPr>
        <w:t>评选最佳单位。填写《</w:t>
      </w:r>
      <w:r>
        <w:rPr>
          <w:rFonts w:hint="eastAsia"/>
          <w:color w:val="auto"/>
          <w:kern w:val="2"/>
          <w:sz w:val="28"/>
          <w:szCs w:val="28"/>
          <w:highlight w:val="none"/>
          <w:lang w:val="en-US" w:eastAsia="zh-CN"/>
        </w:rPr>
        <w:t>评分汇总</w:t>
      </w:r>
      <w:r>
        <w:rPr>
          <w:rFonts w:hint="eastAsia"/>
          <w:color w:val="auto"/>
          <w:kern w:val="2"/>
          <w:sz w:val="28"/>
          <w:szCs w:val="28"/>
          <w:highlight w:val="none"/>
        </w:rPr>
        <w:t>表》</w:t>
      </w:r>
      <w:r>
        <w:rPr>
          <w:rFonts w:hint="eastAsia"/>
          <w:color w:val="auto"/>
          <w:kern w:val="2"/>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Times New Roman"/>
          <w:color w:val="auto"/>
          <w:sz w:val="44"/>
          <w:szCs w:val="44"/>
          <w:highlight w:val="none"/>
        </w:rPr>
        <w:sectPr>
          <w:pgSz w:w="11905" w:h="16840"/>
          <w:pgMar w:top="1418" w:right="1418" w:bottom="1418" w:left="1418" w:header="851" w:footer="851" w:gutter="113"/>
          <w:cols w:space="720" w:num="1"/>
        </w:sect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0"/>
        <w:rPr>
          <w:rFonts w:ascii="宋体" w:hAnsi="宋体" w:cs="Times New Roman"/>
          <w:color w:val="auto"/>
          <w:sz w:val="44"/>
          <w:szCs w:val="44"/>
        </w:rPr>
      </w:pPr>
      <w:bookmarkStart w:id="14" w:name="_Toc257663478"/>
      <w:bookmarkStart w:id="15" w:name="_Toc394392511"/>
      <w:bookmarkStart w:id="16" w:name="_Toc261847581"/>
      <w:r>
        <w:rPr>
          <w:rFonts w:hint="eastAsia" w:ascii="宋体" w:hAnsi="宋体" w:cs="Times New Roman"/>
          <w:color w:val="auto"/>
          <w:sz w:val="44"/>
          <w:szCs w:val="44"/>
        </w:rPr>
        <w:t>第三章  技术内容及要求</w:t>
      </w:r>
    </w:p>
    <w:p>
      <w:pPr>
        <w:pStyle w:val="7"/>
        <w:keepNext w:val="0"/>
        <w:keepLines w:val="0"/>
        <w:pageBreakBefore w:val="0"/>
        <w:kinsoku/>
        <w:wordWrap/>
        <w:overflowPunct/>
        <w:topLinePunct w:val="0"/>
        <w:autoSpaceDE/>
        <w:autoSpaceDN/>
        <w:bidi w:val="0"/>
        <w:adjustRightInd/>
        <w:snapToGrid/>
        <w:spacing w:after="0" w:line="560" w:lineRule="exact"/>
        <w:ind w:firstLine="0" w:firstLineChars="0"/>
        <w:textAlignment w:val="auto"/>
        <w:rPr>
          <w:rFonts w:hint="eastAsia" w:ascii="宋体" w:hAnsi="宋体"/>
          <w:color w:val="auto"/>
          <w:sz w:val="28"/>
          <w:szCs w:val="28"/>
        </w:rPr>
      </w:pPr>
      <w:r>
        <w:rPr>
          <w:rFonts w:hint="eastAsia" w:ascii="宋体" w:hAnsi="宋体"/>
          <w:color w:val="auto"/>
          <w:sz w:val="28"/>
          <w:szCs w:val="28"/>
        </w:rPr>
        <w:t>一、项目内容：</w:t>
      </w:r>
    </w:p>
    <w:p>
      <w:pPr>
        <w:pStyle w:val="7"/>
        <w:keepNext w:val="0"/>
        <w:keepLines w:val="0"/>
        <w:pageBreakBefore w:val="0"/>
        <w:kinsoku/>
        <w:wordWrap/>
        <w:overflowPunct/>
        <w:topLinePunct w:val="0"/>
        <w:autoSpaceDE/>
        <w:autoSpaceDN/>
        <w:bidi w:val="0"/>
        <w:adjustRightInd/>
        <w:snapToGrid/>
        <w:spacing w:after="0" w:line="560" w:lineRule="exact"/>
        <w:ind w:firstLine="560"/>
        <w:textAlignment w:val="auto"/>
        <w:rPr>
          <w:rFonts w:ascii="宋体" w:hAnsi="宋体"/>
          <w:color w:val="auto"/>
          <w:sz w:val="28"/>
          <w:szCs w:val="28"/>
        </w:rPr>
      </w:pPr>
      <w:r>
        <w:rPr>
          <w:rFonts w:hint="eastAsia" w:ascii="宋体" w:hAnsi="宋体"/>
          <w:color w:val="auto"/>
          <w:sz w:val="28"/>
          <w:szCs w:val="28"/>
        </w:rPr>
        <w:t>对石家庄正定国际机场</w:t>
      </w:r>
      <w:r>
        <w:rPr>
          <w:rFonts w:hint="eastAsia" w:ascii="宋体" w:hAnsi="宋体"/>
          <w:b w:val="0"/>
          <w:color w:val="auto"/>
          <w:sz w:val="28"/>
          <w:szCs w:val="28"/>
          <w:lang w:val="en-US" w:eastAsia="zh-CN"/>
        </w:rPr>
        <w:t>国际机坪保障区域</w:t>
      </w:r>
      <w:r>
        <w:rPr>
          <w:rFonts w:hint="eastAsia" w:ascii="宋体" w:hAnsi="宋体"/>
          <w:color w:val="auto"/>
          <w:sz w:val="28"/>
          <w:szCs w:val="28"/>
          <w:lang w:val="en-US" w:eastAsia="zh-CN"/>
        </w:rPr>
        <w:t>加装围栏，形成机位隔离闭环</w:t>
      </w:r>
      <w:r>
        <w:rPr>
          <w:rFonts w:hint="eastAsia" w:ascii="宋体" w:hAnsi="宋体"/>
          <w:color w:val="auto"/>
          <w:sz w:val="28"/>
          <w:szCs w:val="28"/>
        </w:rPr>
        <w:t>。具体数量如下：隔离围栏291组（包含频闪警示灯100个，警示牌45张），配重石墩（用于固定隔离围栏）598个。</w:t>
      </w:r>
    </w:p>
    <w:bookmarkEnd w:id="14"/>
    <w:bookmarkEnd w:id="15"/>
    <w:bookmarkEnd w:id="16"/>
    <w:p>
      <w:pPr>
        <w:pStyle w:val="6"/>
        <w:keepNext w:val="0"/>
        <w:keepLines w:val="0"/>
        <w:pageBreakBefore w:val="0"/>
        <w:numPr>
          <w:ilvl w:val="0"/>
          <w:numId w:val="1"/>
        </w:numPr>
        <w:kinsoku/>
        <w:wordWrap/>
        <w:overflowPunct/>
        <w:topLinePunct w:val="0"/>
        <w:autoSpaceDE/>
        <w:autoSpaceDN/>
        <w:bidi w:val="0"/>
        <w:adjustRightInd/>
        <w:snapToGrid/>
        <w:spacing w:line="560" w:lineRule="exact"/>
        <w:jc w:val="left"/>
        <w:textAlignment w:val="auto"/>
        <w:rPr>
          <w:rFonts w:hint="eastAsia" w:ascii="宋体" w:hAnsi="宋体"/>
          <w:color w:val="auto"/>
          <w:sz w:val="28"/>
          <w:szCs w:val="28"/>
        </w:rPr>
      </w:pPr>
      <w:r>
        <w:rPr>
          <w:rFonts w:hint="eastAsia" w:ascii="宋体" w:hAnsi="宋体"/>
          <w:color w:val="auto"/>
          <w:sz w:val="28"/>
          <w:szCs w:val="28"/>
        </w:rPr>
        <w:t>技术要求：</w:t>
      </w:r>
    </w:p>
    <w:p>
      <w:pPr>
        <w:spacing w:line="560" w:lineRule="exact"/>
        <w:ind w:firstLine="560" w:firstLineChars="200"/>
        <w:jc w:val="left"/>
        <w:outlineLvl w:val="0"/>
        <w:rPr>
          <w:rFonts w:hint="eastAsia" w:ascii="宋体" w:hAnsi="宋体" w:eastAsia="宋体" w:cs="宋体"/>
          <w:color w:val="auto"/>
          <w:kern w:val="2"/>
          <w:sz w:val="28"/>
          <w:szCs w:val="28"/>
          <w:lang w:val="en-US" w:eastAsia="zh-CN" w:bidi="ar-SA"/>
        </w:rPr>
      </w:pPr>
      <w:r>
        <w:rPr>
          <w:rFonts w:hint="eastAsia" w:ascii="宋体" w:hAnsi="宋体" w:cs="宋体"/>
          <w:color w:val="auto"/>
          <w:kern w:val="2"/>
          <w:sz w:val="28"/>
          <w:szCs w:val="28"/>
          <w:lang w:val="en-US" w:eastAsia="zh-CN" w:bidi="ar-SA"/>
        </w:rPr>
        <w:t>1.</w:t>
      </w:r>
      <w:r>
        <w:rPr>
          <w:rFonts w:hint="eastAsia" w:ascii="宋体" w:hAnsi="宋体" w:eastAsia="宋体" w:cs="宋体"/>
          <w:color w:val="auto"/>
          <w:kern w:val="2"/>
          <w:sz w:val="28"/>
          <w:szCs w:val="28"/>
          <w:lang w:val="en-US" w:eastAsia="zh-CN" w:bidi="ar-SA"/>
        </w:rPr>
        <w:t>单组围栏立柱高1.4米，采用80*80*1.5mm方管；网片宽3米，高1.1米，顶部距地1.3米，横管壁厚不低于1.2mm，竖管壁厚1mm。围栏不得采用打孔埋地方式安装，其强度能够抵御大风天气导致的移位。</w:t>
      </w:r>
    </w:p>
    <w:p>
      <w:pPr>
        <w:spacing w:line="560" w:lineRule="exact"/>
        <w:ind w:firstLine="560" w:firstLineChars="200"/>
        <w:jc w:val="left"/>
        <w:outlineLvl w:val="0"/>
        <w:rPr>
          <w:rFonts w:hint="eastAsia" w:ascii="宋体" w:hAnsi="宋体" w:eastAsia="宋体" w:cs="宋体"/>
          <w:color w:val="auto"/>
          <w:kern w:val="2"/>
          <w:sz w:val="28"/>
          <w:szCs w:val="28"/>
          <w:lang w:val="en-US" w:eastAsia="zh-CN" w:bidi="ar-SA"/>
        </w:rPr>
      </w:pPr>
      <w:r>
        <w:rPr>
          <w:rFonts w:hint="eastAsia" w:ascii="宋体" w:hAnsi="宋体" w:cs="宋体"/>
          <w:color w:val="auto"/>
          <w:kern w:val="2"/>
          <w:sz w:val="28"/>
          <w:szCs w:val="28"/>
          <w:lang w:val="en-US" w:eastAsia="zh-CN" w:bidi="ar-SA"/>
        </w:rPr>
        <w:t>2.</w:t>
      </w:r>
      <w:r>
        <w:rPr>
          <w:rFonts w:hint="eastAsia" w:ascii="宋体" w:hAnsi="宋体" w:eastAsia="宋体" w:cs="宋体"/>
          <w:color w:val="auto"/>
          <w:kern w:val="2"/>
          <w:sz w:val="28"/>
          <w:szCs w:val="28"/>
          <w:lang w:val="en-US" w:eastAsia="zh-CN" w:bidi="ar-SA"/>
        </w:rPr>
        <w:t>每3组围栏设置一个频闪警示灯，每7组围栏设置一个“禁止攀爬、翻越”警示牌。</w:t>
      </w:r>
    </w:p>
    <w:p>
      <w:pPr>
        <w:spacing w:line="560" w:lineRule="exact"/>
        <w:ind w:firstLine="560" w:firstLineChars="200"/>
        <w:jc w:val="left"/>
        <w:outlineLvl w:val="0"/>
        <w:rPr>
          <w:rFonts w:hint="eastAsia" w:ascii="宋体" w:hAnsi="宋体" w:eastAsia="宋体" w:cs="宋体"/>
          <w:color w:val="auto"/>
          <w:kern w:val="2"/>
          <w:sz w:val="28"/>
          <w:szCs w:val="28"/>
          <w:lang w:val="en-US" w:eastAsia="zh-CN" w:bidi="ar-SA"/>
        </w:rPr>
      </w:pPr>
      <w:r>
        <w:rPr>
          <w:rFonts w:hint="eastAsia" w:ascii="宋体" w:hAnsi="宋体" w:cs="宋体"/>
          <w:color w:val="auto"/>
          <w:kern w:val="2"/>
          <w:sz w:val="28"/>
          <w:szCs w:val="28"/>
          <w:lang w:val="en-US" w:eastAsia="zh-CN" w:bidi="ar-SA"/>
        </w:rPr>
        <w:t>3.</w:t>
      </w:r>
      <w:r>
        <w:rPr>
          <w:rFonts w:hint="eastAsia" w:ascii="宋体" w:hAnsi="宋体" w:eastAsia="宋体" w:cs="宋体"/>
          <w:color w:val="auto"/>
          <w:kern w:val="2"/>
          <w:sz w:val="28"/>
          <w:szCs w:val="28"/>
          <w:lang w:val="en-US" w:eastAsia="zh-CN" w:bidi="ar-SA"/>
        </w:rPr>
        <w:t>以上原材料均采用镀锌钢材。</w:t>
      </w:r>
    </w:p>
    <w:p>
      <w:pPr>
        <w:spacing w:line="560" w:lineRule="exact"/>
        <w:ind w:firstLine="560" w:firstLineChars="200"/>
        <w:jc w:val="left"/>
        <w:outlineLvl w:val="0"/>
        <w:rPr>
          <w:rFonts w:hint="eastAsia" w:ascii="宋体" w:hAnsi="宋体" w:eastAsia="宋体" w:cs="宋体"/>
          <w:color w:val="auto"/>
          <w:kern w:val="2"/>
          <w:sz w:val="28"/>
          <w:szCs w:val="28"/>
          <w:lang w:val="en-US" w:eastAsia="zh-CN" w:bidi="ar-SA"/>
        </w:rPr>
      </w:pPr>
      <w:r>
        <w:rPr>
          <w:rFonts w:hint="eastAsia" w:ascii="宋体" w:hAnsi="宋体" w:cs="宋体"/>
          <w:color w:val="auto"/>
          <w:kern w:val="2"/>
          <w:sz w:val="28"/>
          <w:szCs w:val="28"/>
          <w:lang w:val="en-US" w:eastAsia="zh-CN" w:bidi="ar-SA"/>
        </w:rPr>
        <w:t>4.</w:t>
      </w:r>
      <w:r>
        <w:rPr>
          <w:rFonts w:hint="eastAsia" w:ascii="宋体" w:hAnsi="宋体" w:eastAsia="宋体" w:cs="宋体"/>
          <w:color w:val="auto"/>
          <w:kern w:val="2"/>
          <w:sz w:val="28"/>
          <w:szCs w:val="28"/>
          <w:lang w:val="en-US" w:eastAsia="zh-CN" w:bidi="ar-SA"/>
        </w:rPr>
        <w:t>围栏为黄黑间色，具有反光效果（喷涂工艺：第一遍黄漆、第二遍黑漆、第三遍反光漆，均采用烤漆工艺加工）。</w:t>
      </w:r>
    </w:p>
    <w:p>
      <w:pPr>
        <w:spacing w:line="560" w:lineRule="exact"/>
        <w:ind w:firstLine="560" w:firstLineChars="200"/>
        <w:jc w:val="left"/>
        <w:outlineLvl w:val="0"/>
        <w:rPr>
          <w:rFonts w:hint="eastAsia" w:ascii="宋体" w:hAnsi="宋体" w:eastAsia="宋体" w:cs="宋体"/>
          <w:color w:val="auto"/>
          <w:kern w:val="2"/>
          <w:sz w:val="28"/>
          <w:szCs w:val="28"/>
          <w:lang w:val="en-US" w:eastAsia="zh-CN" w:bidi="ar-SA"/>
        </w:rPr>
      </w:pPr>
      <w:r>
        <w:rPr>
          <w:rFonts w:hint="eastAsia" w:ascii="宋体" w:hAnsi="宋体" w:cs="宋体"/>
          <w:color w:val="auto"/>
          <w:kern w:val="2"/>
          <w:sz w:val="28"/>
          <w:szCs w:val="28"/>
          <w:lang w:val="en-US" w:eastAsia="zh-CN" w:bidi="ar-SA"/>
        </w:rPr>
        <w:t>5.</w:t>
      </w:r>
      <w:r>
        <w:rPr>
          <w:rFonts w:hint="eastAsia" w:ascii="宋体" w:hAnsi="宋体" w:eastAsia="宋体" w:cs="宋体"/>
          <w:color w:val="auto"/>
          <w:kern w:val="2"/>
          <w:sz w:val="28"/>
          <w:szCs w:val="28"/>
          <w:lang w:val="en-US" w:eastAsia="zh-CN" w:bidi="ar-SA"/>
        </w:rPr>
        <w:t>配重石墩：黄黑间色反光漆，底部带有8mm宽嵌入槽。</w:t>
      </w:r>
    </w:p>
    <w:p>
      <w:pPr>
        <w:pStyle w:val="7"/>
        <w:keepNext w:val="0"/>
        <w:keepLines w:val="0"/>
        <w:pageBreakBefore w:val="0"/>
        <w:kinsoku/>
        <w:wordWrap/>
        <w:overflowPunct/>
        <w:topLinePunct w:val="0"/>
        <w:autoSpaceDE/>
        <w:autoSpaceDN/>
        <w:bidi w:val="0"/>
        <w:adjustRightInd/>
        <w:snapToGrid/>
        <w:spacing w:after="0" w:line="560" w:lineRule="exact"/>
        <w:ind w:left="0" w:leftChars="0" w:firstLine="0" w:firstLineChars="0"/>
        <w:textAlignment w:val="auto"/>
        <w:rPr>
          <w:rFonts w:hint="eastAsia" w:ascii="宋体" w:hAnsi="宋体"/>
          <w:color w:val="auto"/>
          <w:sz w:val="28"/>
          <w:szCs w:val="28"/>
        </w:rPr>
      </w:pPr>
      <w:r>
        <w:rPr>
          <w:rFonts w:hint="eastAsia" w:ascii="宋体" w:hAnsi="宋体"/>
          <w:color w:val="auto"/>
          <w:sz w:val="28"/>
          <w:szCs w:val="28"/>
        </w:rPr>
        <w:t>三、</w:t>
      </w:r>
      <w:r>
        <w:rPr>
          <w:rFonts w:hint="eastAsia" w:ascii="宋体" w:hAnsi="宋体"/>
          <w:color w:val="auto"/>
          <w:sz w:val="28"/>
          <w:szCs w:val="28"/>
          <w:lang w:val="en-US" w:eastAsia="zh-CN"/>
        </w:rPr>
        <w:t>时限要求</w:t>
      </w:r>
      <w:r>
        <w:rPr>
          <w:rFonts w:hint="eastAsia" w:ascii="宋体" w:hAnsi="宋体"/>
          <w:color w:val="auto"/>
          <w:sz w:val="28"/>
          <w:szCs w:val="28"/>
        </w:rPr>
        <w:t>：</w:t>
      </w:r>
    </w:p>
    <w:p>
      <w:pPr>
        <w:pStyle w:val="7"/>
        <w:keepNext w:val="0"/>
        <w:keepLines w:val="0"/>
        <w:pageBreakBefore w:val="0"/>
        <w:kinsoku/>
        <w:wordWrap/>
        <w:overflowPunct/>
        <w:topLinePunct w:val="0"/>
        <w:autoSpaceDE/>
        <w:autoSpaceDN/>
        <w:bidi w:val="0"/>
        <w:adjustRightInd/>
        <w:snapToGrid/>
        <w:spacing w:after="0" w:line="560" w:lineRule="exact"/>
        <w:ind w:firstLine="560" w:firstLineChars="200"/>
        <w:textAlignment w:val="auto"/>
        <w:rPr>
          <w:rFonts w:hint="eastAsia" w:ascii="宋体" w:hAnsi="宋体"/>
          <w:color w:val="auto"/>
          <w:sz w:val="28"/>
          <w:szCs w:val="28"/>
          <w:lang w:val="en-US" w:eastAsia="zh-CN"/>
        </w:rPr>
      </w:pPr>
      <w:r>
        <w:rPr>
          <w:rFonts w:hint="eastAsia" w:ascii="宋体" w:hAnsi="宋体"/>
          <w:color w:val="auto"/>
          <w:sz w:val="28"/>
          <w:szCs w:val="28"/>
          <w:lang w:val="en-US" w:eastAsia="zh-CN"/>
        </w:rPr>
        <w:t>1.供货周期：自合同签订之日起，</w:t>
      </w: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天</w:t>
      </w:r>
      <w:r>
        <w:rPr>
          <w:rFonts w:hint="eastAsia" w:ascii="宋体" w:hAnsi="宋体"/>
          <w:color w:val="auto"/>
          <w:sz w:val="28"/>
          <w:szCs w:val="28"/>
          <w:lang w:val="en-US" w:eastAsia="zh-CN"/>
        </w:rPr>
        <w:t>之内围栏及配重石墩送达石家庄机场。</w:t>
      </w:r>
    </w:p>
    <w:p>
      <w:pPr>
        <w:pStyle w:val="7"/>
        <w:keepNext w:val="0"/>
        <w:keepLines w:val="0"/>
        <w:pageBreakBefore w:val="0"/>
        <w:kinsoku/>
        <w:wordWrap/>
        <w:overflowPunct/>
        <w:topLinePunct w:val="0"/>
        <w:autoSpaceDE/>
        <w:autoSpaceDN/>
        <w:bidi w:val="0"/>
        <w:adjustRightInd/>
        <w:snapToGrid/>
        <w:spacing w:after="0" w:line="560" w:lineRule="exact"/>
        <w:ind w:firstLine="560" w:firstLineChars="200"/>
        <w:textAlignment w:val="auto"/>
        <w:rPr>
          <w:rFonts w:hint="eastAsia" w:ascii="宋体" w:hAnsi="宋体"/>
          <w:color w:val="auto"/>
          <w:sz w:val="28"/>
          <w:szCs w:val="28"/>
          <w:lang w:val="en-US" w:eastAsia="zh-CN"/>
        </w:rPr>
      </w:pPr>
      <w:r>
        <w:rPr>
          <w:rFonts w:hint="eastAsia" w:ascii="宋体" w:hAnsi="宋体"/>
          <w:color w:val="auto"/>
          <w:sz w:val="28"/>
          <w:szCs w:val="28"/>
          <w:lang w:val="en-US" w:eastAsia="zh-CN"/>
        </w:rPr>
        <w:t>2.安装周期：甲方验收合格后，乙方合同签订后第4天提供外来人员审批和证件办理材料（包括：</w:t>
      </w:r>
      <w:r>
        <w:rPr>
          <w:rFonts w:hint="eastAsia" w:ascii="宋体" w:hAnsi="宋体" w:eastAsia="宋体"/>
          <w:b w:val="0"/>
          <w:bCs w:val="0"/>
          <w:color w:val="auto"/>
          <w:sz w:val="28"/>
          <w:szCs w:val="28"/>
          <w:lang w:val="en-US" w:eastAsia="zh-CN"/>
        </w:rPr>
        <w:t>二类通行证申请表（申办部门盖章）、身份证复印件、无犯罪记录证明、疫苗接种完的证明、</w:t>
      </w:r>
      <w:r>
        <w:rPr>
          <w:rFonts w:hint="eastAsia" w:ascii="宋体" w:hAnsi="宋体"/>
          <w:b w:val="0"/>
          <w:bCs w:val="0"/>
          <w:color w:val="auto"/>
          <w:sz w:val="28"/>
          <w:szCs w:val="28"/>
          <w:lang w:val="en-US" w:eastAsia="zh-CN"/>
        </w:rPr>
        <w:t>48</w:t>
      </w:r>
      <w:r>
        <w:rPr>
          <w:rFonts w:hint="eastAsia" w:ascii="宋体" w:hAnsi="宋体" w:eastAsia="宋体"/>
          <w:b w:val="0"/>
          <w:bCs w:val="0"/>
          <w:color w:val="auto"/>
          <w:sz w:val="28"/>
          <w:szCs w:val="28"/>
          <w:lang w:val="en-US" w:eastAsia="zh-CN"/>
        </w:rPr>
        <w:t>小时内的核酸检测阴性结果、</w:t>
      </w:r>
      <w:r>
        <w:rPr>
          <w:rFonts w:hint="eastAsia" w:ascii="宋体" w:hAnsi="宋体"/>
          <w:b w:val="0"/>
          <w:bCs w:val="0"/>
          <w:color w:val="auto"/>
          <w:sz w:val="28"/>
          <w:szCs w:val="28"/>
          <w:lang w:val="en-US" w:eastAsia="zh-CN"/>
        </w:rPr>
        <w:t>7</w:t>
      </w:r>
      <w:r>
        <w:rPr>
          <w:rFonts w:hint="eastAsia" w:ascii="宋体" w:hAnsi="宋体" w:eastAsia="宋体"/>
          <w:b w:val="0"/>
          <w:bCs w:val="0"/>
          <w:color w:val="auto"/>
          <w:sz w:val="28"/>
          <w:szCs w:val="28"/>
          <w:lang w:val="en-US" w:eastAsia="zh-CN"/>
        </w:rPr>
        <w:t>天内行程</w:t>
      </w:r>
      <w:r>
        <w:rPr>
          <w:rFonts w:hint="eastAsia" w:ascii="宋体" w:hAnsi="宋体"/>
          <w:b w:val="0"/>
          <w:bCs w:val="0"/>
          <w:color w:val="auto"/>
          <w:sz w:val="28"/>
          <w:szCs w:val="28"/>
          <w:lang w:val="en-US" w:eastAsia="zh-CN"/>
        </w:rPr>
        <w:t>证明文件</w:t>
      </w:r>
      <w:r>
        <w:rPr>
          <w:rFonts w:hint="eastAsia" w:ascii="宋体" w:hAnsi="宋体" w:eastAsia="宋体"/>
          <w:b w:val="0"/>
          <w:bCs w:val="0"/>
          <w:color w:val="auto"/>
          <w:sz w:val="28"/>
          <w:szCs w:val="28"/>
          <w:lang w:val="en-US" w:eastAsia="zh-CN"/>
        </w:rPr>
        <w:t>、疫情防控保证函、</w:t>
      </w:r>
      <w:r>
        <w:rPr>
          <w:rFonts w:hint="eastAsia" w:ascii="宋体" w:hAnsi="宋体"/>
          <w:b w:val="0"/>
          <w:bCs w:val="0"/>
          <w:color w:val="auto"/>
          <w:sz w:val="28"/>
          <w:szCs w:val="28"/>
          <w:lang w:val="en-US" w:eastAsia="zh-CN"/>
        </w:rPr>
        <w:t>外来人员审批批文、获批截图）</w:t>
      </w:r>
      <w:r>
        <w:rPr>
          <w:rFonts w:hint="eastAsia" w:ascii="宋体" w:hAnsi="宋体"/>
          <w:color w:val="auto"/>
          <w:sz w:val="28"/>
          <w:szCs w:val="28"/>
          <w:lang w:val="en-US" w:eastAsia="zh-CN"/>
        </w:rPr>
        <w:t>。</w:t>
      </w:r>
    </w:p>
    <w:p>
      <w:pPr>
        <w:pStyle w:val="7"/>
        <w:keepNext w:val="0"/>
        <w:keepLines w:val="0"/>
        <w:pageBreakBefore w:val="0"/>
        <w:kinsoku/>
        <w:wordWrap/>
        <w:overflowPunct/>
        <w:topLinePunct w:val="0"/>
        <w:autoSpaceDE/>
        <w:autoSpaceDN/>
        <w:bidi w:val="0"/>
        <w:adjustRightInd/>
        <w:snapToGrid/>
        <w:spacing w:after="0" w:line="560" w:lineRule="exact"/>
        <w:textAlignment w:val="auto"/>
        <w:rPr>
          <w:rFonts w:hint="default" w:ascii="宋体" w:hAnsi="宋体" w:eastAsia="宋体"/>
          <w:color w:val="auto"/>
          <w:sz w:val="28"/>
          <w:szCs w:val="28"/>
          <w:lang w:val="en-US" w:eastAsia="zh-CN"/>
        </w:rPr>
      </w:pPr>
      <w:r>
        <w:rPr>
          <w:rFonts w:hint="eastAsia" w:ascii="宋体" w:hAnsi="宋体"/>
          <w:color w:val="auto"/>
          <w:sz w:val="28"/>
          <w:szCs w:val="28"/>
          <w:lang w:val="en-US" w:eastAsia="zh-CN"/>
        </w:rPr>
        <w:t>3.办理证件后，由乙方组织安装，3天之内安装完毕。</w:t>
      </w:r>
    </w:p>
    <w:p>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宋体" w:hAnsi="宋体"/>
          <w:color w:val="auto"/>
          <w:sz w:val="28"/>
          <w:szCs w:val="28"/>
          <w:lang w:val="en-US" w:eastAsia="zh-CN"/>
        </w:rPr>
      </w:pPr>
      <w:r>
        <w:rPr>
          <w:rFonts w:hint="eastAsia" w:ascii="宋体" w:hAnsi="宋体"/>
          <w:color w:val="auto"/>
          <w:sz w:val="28"/>
          <w:szCs w:val="28"/>
        </w:rPr>
        <w:t>四、</w:t>
      </w:r>
      <w:r>
        <w:rPr>
          <w:rFonts w:hint="eastAsia" w:ascii="宋体" w:hAnsi="宋体"/>
          <w:color w:val="auto"/>
          <w:sz w:val="28"/>
          <w:szCs w:val="28"/>
          <w:lang w:val="en-US" w:eastAsia="zh-CN"/>
        </w:rPr>
        <w:t>服务要求</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val="en-US" w:eastAsia="zh-CN"/>
        </w:rPr>
        <w:t>1、质保期</w:t>
      </w:r>
      <w:r>
        <w:rPr>
          <w:rFonts w:hint="eastAsia" w:ascii="宋体" w:hAnsi="宋体"/>
          <w:color w:val="auto"/>
          <w:sz w:val="28"/>
          <w:szCs w:val="28"/>
        </w:rPr>
        <w:t>：</w:t>
      </w:r>
      <w:r>
        <w:rPr>
          <w:rFonts w:hint="eastAsia" w:ascii="宋体" w:hAnsi="宋体"/>
          <w:color w:val="auto"/>
          <w:sz w:val="28"/>
          <w:szCs w:val="28"/>
          <w:lang w:val="en-US" w:eastAsia="zh-CN"/>
        </w:rPr>
        <w:t>1</w:t>
      </w:r>
      <w:r>
        <w:rPr>
          <w:rFonts w:hint="eastAsia" w:ascii="宋体" w:hAnsi="宋体"/>
          <w:color w:val="auto"/>
          <w:sz w:val="28"/>
          <w:szCs w:val="28"/>
        </w:rPr>
        <w:t>年</w:t>
      </w:r>
      <w:r>
        <w:rPr>
          <w:rFonts w:hint="eastAsia" w:ascii="宋体" w:hAnsi="宋体"/>
          <w:color w:val="auto"/>
          <w:sz w:val="28"/>
          <w:szCs w:val="28"/>
          <w:lang w:eastAsia="zh-CN"/>
        </w:rPr>
        <w:t>，</w:t>
      </w:r>
      <w:r>
        <w:rPr>
          <w:rFonts w:hint="eastAsia" w:ascii="宋体" w:hAnsi="宋体"/>
          <w:color w:val="auto"/>
          <w:sz w:val="28"/>
          <w:szCs w:val="28"/>
          <w:lang w:val="en-US" w:eastAsia="zh-CN"/>
        </w:rPr>
        <w:t>质保期间免费提供非人为造成的围栏损坏、掉漆等问题，因国际航班防疫隔离需求，维修时限要求较高，需尽快予以维修</w:t>
      </w:r>
      <w:r>
        <w:rPr>
          <w:rFonts w:hint="eastAsia" w:ascii="宋体" w:hAnsi="宋体"/>
          <w:color w:val="auto"/>
          <w:sz w:val="28"/>
          <w:szCs w:val="28"/>
          <w:lang w:eastAsia="zh-CN"/>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auto"/>
          <w:sz w:val="28"/>
          <w:szCs w:val="28"/>
          <w:u w:val="none"/>
        </w:rPr>
      </w:pPr>
      <w:r>
        <w:rPr>
          <w:rFonts w:hint="eastAsia" w:ascii="宋体" w:hAnsi="宋体"/>
          <w:color w:val="auto"/>
          <w:sz w:val="28"/>
          <w:szCs w:val="28"/>
          <w:lang w:val="en-US" w:eastAsia="zh-CN"/>
        </w:rPr>
        <w:t>2</w:t>
      </w:r>
      <w:r>
        <w:rPr>
          <w:rFonts w:hint="eastAsia" w:ascii="宋体" w:hAnsi="宋体" w:eastAsia="宋体" w:cs="宋体"/>
          <w:color w:val="auto"/>
          <w:sz w:val="28"/>
          <w:szCs w:val="28"/>
          <w:u w:val="none"/>
          <w:lang w:val="en-US" w:eastAsia="zh-CN" w:bidi="ar-SA"/>
        </w:rPr>
        <w:t>、供应商</w:t>
      </w:r>
      <w:r>
        <w:rPr>
          <w:rFonts w:hint="eastAsia" w:ascii="宋体" w:hAnsi="宋体" w:eastAsia="宋体" w:cs="宋体"/>
          <w:color w:val="auto"/>
          <w:sz w:val="28"/>
          <w:szCs w:val="28"/>
          <w:u w:val="none"/>
          <w:lang w:bidi="ar-SA"/>
        </w:rPr>
        <w:t>需充分考虑本次新型冠状病毒疫情影响，确定有足够的能力预见并避免疫情中发生的各项不利事件，确认本项目能够如期完成，疫情事项不属于不可抗力事项。签订合同金额已包括防护、核酸检测等一切费用。</w:t>
      </w:r>
    </w:p>
    <w:p>
      <w:pPr>
        <w:pStyle w:val="7"/>
        <w:keepNext w:val="0"/>
        <w:keepLines w:val="0"/>
        <w:pageBreakBefore w:val="0"/>
        <w:kinsoku/>
        <w:wordWrap/>
        <w:overflowPunct/>
        <w:topLinePunct w:val="0"/>
        <w:autoSpaceDE/>
        <w:autoSpaceDN/>
        <w:bidi w:val="0"/>
        <w:adjustRightInd/>
        <w:snapToGrid/>
        <w:spacing w:after="0" w:line="560" w:lineRule="exact"/>
        <w:ind w:firstLine="0" w:firstLineChars="0"/>
        <w:textAlignment w:val="auto"/>
        <w:rPr>
          <w:rFonts w:hint="default" w:ascii="宋体" w:hAnsi="宋体" w:eastAsia="宋体"/>
          <w:color w:val="auto"/>
          <w:sz w:val="28"/>
          <w:szCs w:val="28"/>
          <w:lang w:val="en-US" w:eastAsia="zh-CN"/>
        </w:rPr>
      </w:pPr>
      <w:r>
        <w:rPr>
          <w:rFonts w:hint="eastAsia" w:ascii="宋体" w:hAnsi="宋体"/>
          <w:color w:val="auto"/>
          <w:sz w:val="28"/>
          <w:szCs w:val="28"/>
          <w:lang w:val="en-US" w:eastAsia="zh-CN"/>
        </w:rPr>
        <w:t>五、样品提供：谈判当日，参选厂家需提供与质量要求一致的围栏一组和配重石墩一个，可不提供警示灯和警示牌，现场进行评定，质量不合格，取消谈判谈资格。</w:t>
      </w:r>
    </w:p>
    <w:p>
      <w:pPr>
        <w:pStyle w:val="7"/>
        <w:keepNext w:val="0"/>
        <w:keepLines w:val="0"/>
        <w:pageBreakBefore w:val="0"/>
        <w:kinsoku/>
        <w:wordWrap/>
        <w:overflowPunct/>
        <w:topLinePunct w:val="0"/>
        <w:autoSpaceDE/>
        <w:autoSpaceDN/>
        <w:bidi w:val="0"/>
        <w:adjustRightInd/>
        <w:snapToGrid/>
        <w:spacing w:after="0" w:line="560" w:lineRule="exact"/>
        <w:ind w:firstLine="0" w:firstLineChars="0"/>
        <w:textAlignment w:val="auto"/>
        <w:rPr>
          <w:rFonts w:ascii="宋体" w:hAnsi="宋体"/>
          <w:color w:val="auto"/>
          <w:sz w:val="28"/>
          <w:szCs w:val="28"/>
        </w:rPr>
      </w:pPr>
      <w:r>
        <w:rPr>
          <w:rFonts w:hint="eastAsia" w:ascii="宋体" w:hAnsi="宋体"/>
          <w:color w:val="auto"/>
          <w:sz w:val="28"/>
          <w:szCs w:val="28"/>
          <w:lang w:val="en-US" w:eastAsia="zh-CN"/>
        </w:rPr>
        <w:t>六</w:t>
      </w:r>
      <w:r>
        <w:rPr>
          <w:rFonts w:hint="eastAsia" w:ascii="宋体" w:hAnsi="宋体"/>
          <w:color w:val="auto"/>
          <w:sz w:val="28"/>
          <w:szCs w:val="28"/>
        </w:rPr>
        <w:t>、付款要求：</w:t>
      </w:r>
    </w:p>
    <w:p>
      <w:pPr>
        <w:pStyle w:val="7"/>
        <w:keepNext w:val="0"/>
        <w:keepLines w:val="0"/>
        <w:pageBreakBefore w:val="0"/>
        <w:kinsoku/>
        <w:wordWrap/>
        <w:overflowPunct/>
        <w:topLinePunct w:val="0"/>
        <w:autoSpaceDE/>
        <w:autoSpaceDN/>
        <w:bidi w:val="0"/>
        <w:adjustRightInd/>
        <w:snapToGrid/>
        <w:spacing w:after="0" w:line="560" w:lineRule="exact"/>
        <w:ind w:firstLine="560" w:firstLineChars="0"/>
        <w:textAlignment w:val="auto"/>
        <w:rPr>
          <w:rFonts w:hint="eastAsia" w:ascii="宋体" w:hAnsi="宋体"/>
          <w:color w:val="auto"/>
          <w:sz w:val="28"/>
          <w:szCs w:val="28"/>
        </w:rPr>
      </w:pPr>
      <w:r>
        <w:rPr>
          <w:rFonts w:hint="eastAsia" w:ascii="宋体" w:hAnsi="宋体"/>
          <w:color w:val="auto"/>
          <w:sz w:val="28"/>
          <w:szCs w:val="28"/>
          <w:lang w:val="en-US" w:eastAsia="zh-CN"/>
        </w:rPr>
        <w:t>采购</w:t>
      </w:r>
      <w:r>
        <w:rPr>
          <w:rFonts w:hint="eastAsia" w:ascii="宋体" w:hAnsi="宋体"/>
          <w:color w:val="auto"/>
          <w:sz w:val="28"/>
          <w:szCs w:val="28"/>
        </w:rPr>
        <w:t>方验收合格后支付总价款9</w:t>
      </w:r>
      <w:r>
        <w:rPr>
          <w:rFonts w:hint="eastAsia" w:ascii="宋体" w:hAnsi="宋体"/>
          <w:color w:val="auto"/>
          <w:sz w:val="28"/>
          <w:szCs w:val="28"/>
          <w:lang w:eastAsia="zh-CN"/>
        </w:rPr>
        <w:t>5</w:t>
      </w:r>
      <w:r>
        <w:rPr>
          <w:rFonts w:hint="eastAsia" w:ascii="宋体" w:hAnsi="宋体"/>
          <w:color w:val="auto"/>
          <w:sz w:val="28"/>
          <w:szCs w:val="28"/>
        </w:rPr>
        <w:t>%，</w:t>
      </w:r>
      <w:r>
        <w:rPr>
          <w:rFonts w:hint="eastAsia" w:ascii="宋体" w:hAnsi="宋体"/>
          <w:color w:val="auto"/>
          <w:sz w:val="28"/>
          <w:szCs w:val="28"/>
          <w:lang w:eastAsia="zh-CN"/>
        </w:rPr>
        <w:t>5</w:t>
      </w:r>
      <w:r>
        <w:rPr>
          <w:rFonts w:hint="eastAsia" w:ascii="宋体" w:hAnsi="宋体"/>
          <w:color w:val="auto"/>
          <w:sz w:val="28"/>
          <w:szCs w:val="28"/>
        </w:rPr>
        <w:t>%作为质保金，验收合格之日起</w:t>
      </w:r>
      <w:r>
        <w:rPr>
          <w:rFonts w:hint="eastAsia" w:ascii="宋体" w:hAnsi="宋体"/>
          <w:color w:val="auto"/>
          <w:sz w:val="28"/>
          <w:szCs w:val="28"/>
          <w:lang w:eastAsia="zh-CN"/>
        </w:rPr>
        <w:t>一</w:t>
      </w:r>
      <w:r>
        <w:rPr>
          <w:rFonts w:hint="eastAsia" w:ascii="宋体" w:hAnsi="宋体"/>
          <w:color w:val="auto"/>
          <w:sz w:val="28"/>
          <w:szCs w:val="28"/>
        </w:rPr>
        <w:t>年无质量问题后支付质保金。</w:t>
      </w:r>
    </w:p>
    <w:p>
      <w:pPr>
        <w:pStyle w:val="7"/>
        <w:keepNext w:val="0"/>
        <w:keepLines w:val="0"/>
        <w:pageBreakBefore w:val="0"/>
        <w:kinsoku/>
        <w:wordWrap/>
        <w:overflowPunct/>
        <w:topLinePunct w:val="0"/>
        <w:autoSpaceDE/>
        <w:autoSpaceDN/>
        <w:bidi w:val="0"/>
        <w:adjustRightInd/>
        <w:snapToGrid/>
        <w:spacing w:after="0" w:line="560" w:lineRule="exact"/>
        <w:ind w:firstLine="560" w:firstLineChars="0"/>
        <w:textAlignment w:val="auto"/>
        <w:rPr>
          <w:rFonts w:hint="eastAsia" w:ascii="宋体" w:hAnsi="宋体"/>
          <w:color w:val="auto"/>
          <w:sz w:val="28"/>
          <w:szCs w:val="28"/>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eastAsia" w:ascii="宋体" w:hAnsi="宋体" w:cs="Times New Roman"/>
          <w:color w:val="auto"/>
          <w:sz w:val="44"/>
          <w:szCs w:val="44"/>
        </w:rPr>
      </w:pPr>
      <w:r>
        <w:rPr>
          <w:rFonts w:hint="eastAsia" w:ascii="宋体" w:hAnsi="宋体" w:cs="Times New Roman"/>
          <w:color w:val="auto"/>
          <w:sz w:val="44"/>
          <w:szCs w:val="44"/>
        </w:rPr>
        <w:br w:type="page"/>
      </w:r>
    </w:p>
    <w:p>
      <w:pPr>
        <w:widowControl/>
        <w:spacing w:line="240" w:lineRule="auto"/>
        <w:ind w:firstLine="0" w:firstLineChars="0"/>
        <w:jc w:val="center"/>
        <w:rPr>
          <w:rFonts w:hint="default" w:ascii="宋体" w:hAnsi="宋体" w:eastAsia="宋体" w:cs="Times New Roman"/>
          <w:color w:val="auto"/>
          <w:sz w:val="44"/>
          <w:szCs w:val="44"/>
          <w:lang w:val="en-US" w:eastAsia="zh-CN"/>
        </w:rPr>
      </w:pPr>
      <w:r>
        <w:rPr>
          <w:rFonts w:hint="eastAsia" w:ascii="宋体" w:hAnsi="宋体" w:cs="Times New Roman"/>
          <w:color w:val="auto"/>
          <w:sz w:val="44"/>
          <w:szCs w:val="44"/>
        </w:rPr>
        <w:t>第</w:t>
      </w:r>
      <w:r>
        <w:rPr>
          <w:rFonts w:hint="eastAsia" w:ascii="宋体" w:hAnsi="宋体" w:cs="Times New Roman"/>
          <w:color w:val="auto"/>
          <w:sz w:val="44"/>
          <w:szCs w:val="44"/>
          <w:lang w:val="en-US" w:eastAsia="zh-CN"/>
        </w:rPr>
        <w:t>四</w:t>
      </w:r>
      <w:r>
        <w:rPr>
          <w:rFonts w:hint="eastAsia" w:ascii="宋体" w:hAnsi="宋体" w:cs="Times New Roman"/>
          <w:color w:val="auto"/>
          <w:sz w:val="44"/>
          <w:szCs w:val="44"/>
        </w:rPr>
        <w:t xml:space="preserve">章 </w:t>
      </w:r>
      <w:r>
        <w:rPr>
          <w:rFonts w:hint="eastAsia" w:ascii="宋体" w:hAnsi="宋体" w:cs="Times New Roman"/>
          <w:color w:val="auto"/>
          <w:sz w:val="44"/>
          <w:szCs w:val="44"/>
          <w:lang w:val="en-US" w:eastAsia="zh-CN"/>
        </w:rPr>
        <w:t>综合评估法</w:t>
      </w:r>
    </w:p>
    <w:p>
      <w:pPr>
        <w:widowControl/>
        <w:spacing w:line="240" w:lineRule="auto"/>
        <w:ind w:firstLine="0" w:firstLineChars="0"/>
        <w:jc w:val="left"/>
        <w:rPr>
          <w:rFonts w:hint="eastAsia" w:ascii="宋体" w:hAnsi="宋体" w:cs="Times New Roman"/>
          <w:color w:val="auto"/>
          <w:sz w:val="44"/>
          <w:szCs w:val="44"/>
        </w:rPr>
      </w:pPr>
    </w:p>
    <w:tbl>
      <w:tblPr>
        <w:tblStyle w:val="8"/>
        <w:tblW w:w="9357" w:type="dxa"/>
        <w:tblInd w:w="-10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8"/>
        <w:gridCol w:w="1216"/>
        <w:gridCol w:w="5"/>
        <w:gridCol w:w="735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8" w:hRule="atLeast"/>
        </w:trPr>
        <w:tc>
          <w:tcPr>
            <w:tcW w:w="19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条款评分项</w:t>
            </w:r>
          </w:p>
        </w:tc>
        <w:tc>
          <w:tcPr>
            <w:tcW w:w="736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64" w:hRule="atLeast"/>
        </w:trPr>
        <w:tc>
          <w:tcPr>
            <w:tcW w:w="19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报价分数</w:t>
            </w:r>
            <w:r>
              <w:rPr>
                <w:rFonts w:hint="eastAsia" w:ascii="宋体" w:hAnsi="宋体" w:cs="宋体"/>
                <w:b/>
                <w:bCs/>
                <w:color w:val="auto"/>
                <w:sz w:val="21"/>
                <w:szCs w:val="21"/>
                <w:highlight w:val="none"/>
                <w:lang w:eastAsia="zh-CN"/>
              </w:rPr>
              <w:t>（</w:t>
            </w:r>
            <w:r>
              <w:rPr>
                <w:rFonts w:hint="eastAsia" w:ascii="宋体" w:hAnsi="宋体" w:cs="宋体"/>
                <w:b/>
                <w:bCs/>
                <w:color w:val="auto"/>
                <w:sz w:val="21"/>
                <w:szCs w:val="21"/>
                <w:highlight w:val="none"/>
                <w:lang w:val="en-US" w:eastAsia="zh-CN"/>
              </w:rPr>
              <w:t>40</w:t>
            </w:r>
            <w:r>
              <w:rPr>
                <w:rFonts w:hint="eastAsia" w:ascii="宋体" w:hAnsi="宋体" w:cs="宋体"/>
                <w:b/>
                <w:bCs/>
                <w:color w:val="auto"/>
                <w:sz w:val="21"/>
                <w:szCs w:val="21"/>
                <w:highlight w:val="none"/>
              </w:rPr>
              <w:t>分</w:t>
            </w:r>
            <w:r>
              <w:rPr>
                <w:rFonts w:hint="eastAsia" w:ascii="宋体" w:hAnsi="宋体" w:cs="宋体"/>
                <w:b/>
                <w:bCs/>
                <w:color w:val="auto"/>
                <w:sz w:val="21"/>
                <w:szCs w:val="21"/>
                <w:highlight w:val="none"/>
                <w:lang w:eastAsia="zh-CN"/>
              </w:rPr>
              <w:t>）</w:t>
            </w:r>
          </w:p>
        </w:tc>
        <w:tc>
          <w:tcPr>
            <w:tcW w:w="736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所有有效评标价去掉一个最高值和一个最低值后的算术平均值即为评标基准价（如果有效评标价少于5家时，则计算时不去掉最高值和最低值）。</w:t>
            </w:r>
          </w:p>
          <w:p>
            <w:pPr>
              <w:spacing w:line="240" w:lineRule="auto"/>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1.当有效评标价等于评标基准价时，得40分;</w:t>
            </w:r>
          </w:p>
          <w:p>
            <w:pPr>
              <w:spacing w:line="240" w:lineRule="auto"/>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2.当有效评标价高于评标基准价时，每高于基准价 1%扣 0.3分，扣分上限为10分。</w:t>
            </w:r>
          </w:p>
          <w:p>
            <w:pPr>
              <w:spacing w:line="240" w:lineRule="auto"/>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3.当有效评标价低于评标基准价时，每低于基准价1%扣0.2分，扣分上限为10分。 </w:t>
            </w:r>
          </w:p>
          <w:p>
            <w:pPr>
              <w:spacing w:line="360" w:lineRule="auto"/>
              <w:jc w:val="left"/>
              <w:rPr>
                <w:rFonts w:hint="eastAsia" w:ascii="宋体" w:hAnsi="宋体" w:cs="宋体"/>
                <w:b/>
                <w:bCs/>
                <w:color w:val="auto"/>
                <w:sz w:val="21"/>
                <w:szCs w:val="21"/>
                <w:highlight w:val="none"/>
              </w:rPr>
            </w:pPr>
            <w:r>
              <w:rPr>
                <w:rFonts w:hint="eastAsia" w:ascii="宋体" w:hAnsi="宋体" w:cs="宋体"/>
                <w:color w:val="auto"/>
                <w:sz w:val="21"/>
                <w:szCs w:val="21"/>
                <w:highlight w:val="none"/>
                <w:lang w:val="en-US" w:eastAsia="zh-CN"/>
              </w:rPr>
              <w:t>注:不足一个百分点时，采用内插法计算，分值计算精确到小数点后两位数，第三位四舍五入。依据投标报价的偏差率确定得分。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86" w:hRule="atLeast"/>
        </w:trPr>
        <w:tc>
          <w:tcPr>
            <w:tcW w:w="778" w:type="dxa"/>
            <w:vMerge w:val="restart"/>
            <w:tcBorders>
              <w:top w:val="single" w:color="auto" w:sz="4" w:space="0"/>
              <w:left w:val="single" w:color="auto" w:sz="4" w:space="0"/>
              <w:right w:val="single" w:color="auto" w:sz="4" w:space="0"/>
            </w:tcBorders>
            <w:noWrap w:val="0"/>
            <w:vAlign w:val="center"/>
          </w:tcPr>
          <w:p>
            <w:pPr>
              <w:spacing w:line="360" w:lineRule="auto"/>
              <w:rPr>
                <w:rFonts w:hint="eastAsia" w:ascii="宋体" w:hAnsi="宋体" w:eastAsia="宋体" w:cs="宋体"/>
                <w:b/>
                <w:bCs/>
                <w:color w:val="auto"/>
                <w:sz w:val="21"/>
                <w:szCs w:val="21"/>
                <w:highlight w:val="none"/>
                <w:lang w:eastAsia="zh-CN"/>
              </w:rPr>
            </w:pPr>
            <w:r>
              <w:rPr>
                <w:rFonts w:hint="eastAsia" w:ascii="宋体" w:hAnsi="宋体" w:cs="宋体"/>
                <w:b/>
                <w:bCs/>
                <w:color w:val="auto"/>
                <w:sz w:val="21"/>
                <w:szCs w:val="21"/>
                <w:highlight w:val="none"/>
              </w:rPr>
              <w:t xml:space="preserve"> 技术</w:t>
            </w:r>
            <w:r>
              <w:rPr>
                <w:rFonts w:hint="eastAsia" w:ascii="宋体" w:hAnsi="宋体" w:cs="宋体"/>
                <w:b/>
                <w:bCs/>
                <w:color w:val="auto"/>
                <w:sz w:val="21"/>
                <w:szCs w:val="21"/>
                <w:highlight w:val="none"/>
                <w:lang w:val="en-US" w:eastAsia="zh-CN"/>
              </w:rPr>
              <w:t>分（50</w:t>
            </w:r>
            <w:r>
              <w:rPr>
                <w:rFonts w:hint="eastAsia" w:ascii="宋体" w:hAnsi="宋体" w:cs="宋体"/>
                <w:b/>
                <w:bCs/>
                <w:color w:val="auto"/>
                <w:sz w:val="21"/>
                <w:szCs w:val="21"/>
                <w:highlight w:val="none"/>
              </w:rPr>
              <w:t>分</w:t>
            </w:r>
            <w:r>
              <w:rPr>
                <w:rFonts w:hint="eastAsia" w:ascii="宋体" w:hAnsi="宋体" w:cs="宋体"/>
                <w:b/>
                <w:bCs/>
                <w:color w:val="auto"/>
                <w:sz w:val="21"/>
                <w:szCs w:val="21"/>
                <w:highlight w:val="none"/>
                <w:lang w:eastAsia="zh-CN"/>
              </w:rPr>
              <w:t>）</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售后服务         10分</w:t>
            </w:r>
          </w:p>
        </w:tc>
        <w:tc>
          <w:tcPr>
            <w:tcW w:w="736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1.售后服务方案非常详细，切实可行，保障有力，质保期内，能在12小时内维修完毕。8-10分。</w:t>
            </w:r>
          </w:p>
          <w:p>
            <w:pPr>
              <w:spacing w:line="240" w:lineRule="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售后方案较具体，保障措施较完善，质保期内，能在24小时内维修完毕。5-7.9分。</w:t>
            </w:r>
          </w:p>
          <w:p>
            <w:pPr>
              <w:spacing w:line="240" w:lineRule="auto"/>
              <w:rPr>
                <w:rFonts w:hint="default" w:ascii="宋体" w:hAnsi="宋体" w:eastAsia="宋体" w:cs="宋体"/>
                <w:color w:val="auto"/>
                <w:sz w:val="21"/>
                <w:szCs w:val="21"/>
                <w:highlight w:val="none"/>
                <w:lang w:val="en-US" w:eastAsia="zh-CN"/>
              </w:rPr>
            </w:pPr>
            <w:r>
              <w:rPr>
                <w:rFonts w:hint="eastAsia" w:ascii="宋体" w:hAnsi="宋体" w:cs="宋体"/>
                <w:color w:val="auto"/>
                <w:kern w:val="2"/>
                <w:sz w:val="21"/>
                <w:szCs w:val="21"/>
                <w:highlight w:val="none"/>
                <w:lang w:val="en-US" w:eastAsia="zh-CN" w:bidi="ar-SA"/>
              </w:rPr>
              <w:t>售后服务方案细致程度一般，可行性一般，质保期内，能在48小时内维修完毕。0-4.9分。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9" w:hRule="atLeast"/>
        </w:trPr>
        <w:tc>
          <w:tcPr>
            <w:tcW w:w="778" w:type="dxa"/>
            <w:vMerge w:val="continue"/>
            <w:tcBorders>
              <w:left w:val="single" w:color="auto" w:sz="4" w:space="0"/>
              <w:right w:val="single" w:color="auto" w:sz="4" w:space="0"/>
            </w:tcBorders>
            <w:noWrap w:val="0"/>
            <w:vAlign w:val="center"/>
          </w:tcPr>
          <w:p>
            <w:pPr>
              <w:spacing w:line="360" w:lineRule="auto"/>
              <w:rPr>
                <w:rFonts w:hint="eastAsia" w:ascii="宋体" w:hAnsi="宋体" w:cs="宋体"/>
                <w:b/>
                <w:bCs/>
                <w:color w:val="auto"/>
                <w:sz w:val="21"/>
                <w:szCs w:val="21"/>
                <w:highlight w:val="none"/>
              </w:rPr>
            </w:pPr>
          </w:p>
        </w:tc>
        <w:tc>
          <w:tcPr>
            <w:tcW w:w="12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b/>
                <w:bCs/>
                <w:color w:val="auto"/>
                <w:sz w:val="21"/>
                <w:highlight w:val="none"/>
                <w:lang w:val="en-US" w:eastAsia="zh-CN"/>
              </w:rPr>
            </w:pPr>
            <w:r>
              <w:rPr>
                <w:rFonts w:hint="default" w:ascii="宋体" w:hAnsi="宋体"/>
                <w:b/>
                <w:bCs/>
                <w:color w:val="auto"/>
                <w:kern w:val="2"/>
                <w:sz w:val="21"/>
                <w:highlight w:val="none"/>
                <w:lang w:val="en-US" w:eastAsia="zh-CN"/>
              </w:rPr>
              <w:t>样品质量</w:t>
            </w:r>
          </w:p>
          <w:p>
            <w:pPr>
              <w:spacing w:line="240" w:lineRule="auto"/>
              <w:jc w:val="center"/>
              <w:rPr>
                <w:rFonts w:hint="default" w:ascii="Times New Roman" w:hAnsi="Times New Roman" w:eastAsia="宋体" w:cs="宋体"/>
                <w:b/>
                <w:bCs/>
                <w:color w:val="auto"/>
                <w:sz w:val="21"/>
                <w:szCs w:val="21"/>
                <w:highlight w:val="none"/>
                <w:lang w:val="en-US" w:eastAsia="zh-CN"/>
              </w:rPr>
            </w:pPr>
            <w:r>
              <w:rPr>
                <w:rFonts w:hint="eastAsia" w:ascii="宋体" w:hAnsi="宋体"/>
                <w:b/>
                <w:bCs/>
                <w:color w:val="auto"/>
                <w:kern w:val="2"/>
                <w:sz w:val="21"/>
                <w:highlight w:val="none"/>
                <w:lang w:val="en-US" w:eastAsia="zh-CN"/>
              </w:rPr>
              <w:t>20分</w:t>
            </w:r>
          </w:p>
        </w:tc>
        <w:tc>
          <w:tcPr>
            <w:tcW w:w="7363" w:type="dxa"/>
            <w:gridSpan w:val="2"/>
            <w:tcBorders>
              <w:top w:val="single" w:color="auto" w:sz="4" w:space="0"/>
              <w:left w:val="single" w:color="auto" w:sz="4" w:space="0"/>
              <w:bottom w:val="single" w:color="auto" w:sz="4" w:space="0"/>
              <w:right w:val="single" w:color="auto" w:sz="4" w:space="0"/>
            </w:tcBorders>
            <w:noWrap w:val="0"/>
            <w:vAlign w:val="center"/>
          </w:tcPr>
          <w:p>
            <w:pPr>
              <w:numPr>
                <w:ilvl w:val="0"/>
                <w:numId w:val="2"/>
              </w:numPr>
              <w:spacing w:line="240" w:lineRule="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样式美观，结构科学，结实牢固，漆面完整，反光效果好15-20</w:t>
            </w:r>
            <w:r>
              <w:rPr>
                <w:rFonts w:hint="eastAsia" w:ascii="宋体" w:hAnsi="宋体" w:eastAsia="宋体" w:cs="宋体"/>
                <w:color w:val="auto"/>
                <w:sz w:val="21"/>
                <w:szCs w:val="21"/>
                <w:highlight w:val="none"/>
                <w:lang w:eastAsia="zh-CN"/>
              </w:rPr>
              <w:t>分</w:t>
            </w:r>
            <w:r>
              <w:rPr>
                <w:rFonts w:hint="eastAsia" w:ascii="宋体" w:hAnsi="宋体" w:cs="宋体"/>
                <w:color w:val="auto"/>
                <w:sz w:val="21"/>
                <w:szCs w:val="21"/>
                <w:highlight w:val="none"/>
                <w:lang w:eastAsia="zh-CN"/>
              </w:rPr>
              <w:t>。</w:t>
            </w:r>
          </w:p>
          <w:p>
            <w:pPr>
              <w:numPr>
                <w:ilvl w:val="0"/>
                <w:numId w:val="2"/>
              </w:numPr>
              <w:spacing w:line="240" w:lineRule="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样式较美观，结构完整，较结实牢固，漆面无破损，有反光效果。10-14.9分。</w:t>
            </w:r>
          </w:p>
          <w:p>
            <w:pPr>
              <w:numPr>
                <w:ilvl w:val="0"/>
                <w:numId w:val="2"/>
              </w:numPr>
              <w:spacing w:line="240" w:lineRule="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样式、结构、结实程度一般，漆面不完整，反光效果差。0-9.9分。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84" w:hRule="atLeast"/>
        </w:trPr>
        <w:tc>
          <w:tcPr>
            <w:tcW w:w="778" w:type="dxa"/>
            <w:vMerge w:val="continue"/>
            <w:tcBorders>
              <w:left w:val="single" w:color="auto" w:sz="4" w:space="0"/>
              <w:right w:val="single" w:color="auto" w:sz="4" w:space="0"/>
            </w:tcBorders>
            <w:noWrap w:val="0"/>
            <w:vAlign w:val="center"/>
          </w:tcPr>
          <w:p>
            <w:pPr>
              <w:spacing w:line="360" w:lineRule="auto"/>
              <w:rPr>
                <w:rFonts w:hint="eastAsia" w:ascii="宋体" w:hAnsi="宋体" w:cs="宋体"/>
                <w:b/>
                <w:bCs/>
                <w:color w:val="auto"/>
                <w:sz w:val="21"/>
                <w:szCs w:val="21"/>
                <w:highlight w:val="none"/>
              </w:rPr>
            </w:pPr>
          </w:p>
        </w:tc>
        <w:tc>
          <w:tcPr>
            <w:tcW w:w="12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 xml:space="preserve">企业综合实力  </w:t>
            </w:r>
          </w:p>
          <w:p>
            <w:pPr>
              <w:spacing w:line="240" w:lineRule="auto"/>
              <w:jc w:val="center"/>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10分</w:t>
            </w:r>
          </w:p>
        </w:tc>
        <w:tc>
          <w:tcPr>
            <w:tcW w:w="7363" w:type="dxa"/>
            <w:gridSpan w:val="2"/>
            <w:tcBorders>
              <w:top w:val="single" w:color="auto" w:sz="4" w:space="0"/>
              <w:left w:val="single" w:color="auto" w:sz="4" w:space="0"/>
              <w:bottom w:val="single" w:color="auto" w:sz="4" w:space="0"/>
              <w:right w:val="single" w:color="auto" w:sz="4" w:space="0"/>
            </w:tcBorders>
            <w:noWrap w:val="0"/>
            <w:vAlign w:val="top"/>
          </w:tcPr>
          <w:p>
            <w:pPr>
              <w:numPr>
                <w:ilvl w:val="0"/>
                <w:numId w:val="3"/>
              </w:numPr>
              <w:spacing w:line="240" w:lineRule="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具有环境评估报告，无则不得分。5分。</w:t>
            </w:r>
          </w:p>
          <w:p>
            <w:pPr>
              <w:numPr>
                <w:ilvl w:val="0"/>
                <w:numId w:val="3"/>
              </w:numPr>
              <w:spacing w:line="240" w:lineRule="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具有售后服务认证证书</w:t>
            </w:r>
            <w:r>
              <w:rPr>
                <w:rFonts w:hint="eastAsia" w:ascii="宋体" w:hAnsi="宋体" w:cs="宋体"/>
                <w:color w:val="auto"/>
                <w:kern w:val="2"/>
                <w:sz w:val="21"/>
                <w:szCs w:val="21"/>
                <w:highlight w:val="none"/>
                <w:lang w:val="en-US" w:eastAsia="zh-CN" w:bidi="ar-SA"/>
              </w:rPr>
              <w:t>，无则不得分</w:t>
            </w:r>
            <w:r>
              <w:rPr>
                <w:rFonts w:hint="eastAsia" w:ascii="宋体" w:hAnsi="宋体" w:cs="宋体"/>
                <w:color w:val="auto"/>
                <w:sz w:val="21"/>
                <w:szCs w:val="21"/>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41" w:hRule="atLeast"/>
        </w:trPr>
        <w:tc>
          <w:tcPr>
            <w:tcW w:w="778" w:type="dxa"/>
            <w:vMerge w:val="continue"/>
            <w:tcBorders>
              <w:left w:val="single" w:color="auto" w:sz="4" w:space="0"/>
              <w:right w:val="single" w:color="auto" w:sz="4" w:space="0"/>
            </w:tcBorders>
            <w:noWrap w:val="0"/>
            <w:vAlign w:val="center"/>
          </w:tcPr>
          <w:p>
            <w:pPr>
              <w:spacing w:line="360" w:lineRule="auto"/>
              <w:rPr>
                <w:rFonts w:hint="eastAsia" w:ascii="宋体" w:hAnsi="宋体" w:cs="宋体"/>
                <w:b/>
                <w:bCs/>
                <w:color w:val="auto"/>
                <w:sz w:val="21"/>
                <w:szCs w:val="21"/>
                <w:highlight w:val="none"/>
              </w:rPr>
            </w:pPr>
          </w:p>
        </w:tc>
        <w:tc>
          <w:tcPr>
            <w:tcW w:w="121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b/>
                <w:bCs/>
                <w:color w:val="auto"/>
                <w:sz w:val="21"/>
                <w:highlight w:val="none"/>
                <w:lang w:eastAsia="zh-CN"/>
              </w:rPr>
            </w:pPr>
            <w:r>
              <w:rPr>
                <w:rFonts w:hint="eastAsia" w:ascii="宋体" w:hAnsi="宋体" w:cs="宋体"/>
                <w:b/>
                <w:bCs/>
                <w:color w:val="auto"/>
                <w:sz w:val="21"/>
                <w:szCs w:val="21"/>
                <w:highlight w:val="none"/>
                <w:lang w:val="en-US" w:eastAsia="zh-CN"/>
              </w:rPr>
              <w:t>供货方案</w:t>
            </w:r>
          </w:p>
          <w:p>
            <w:pPr>
              <w:spacing w:line="240" w:lineRule="auto"/>
              <w:jc w:val="center"/>
              <w:rPr>
                <w:rFonts w:hint="default" w:ascii="Times New Roman" w:hAnsi="Times New Roman" w:eastAsia="宋体" w:cs="宋体"/>
                <w:b/>
                <w:bCs/>
                <w:color w:val="auto"/>
                <w:sz w:val="21"/>
                <w:szCs w:val="21"/>
                <w:highlight w:val="none"/>
              </w:rPr>
            </w:pPr>
            <w:r>
              <w:rPr>
                <w:rFonts w:hint="eastAsia" w:ascii="宋体" w:hAnsi="宋体" w:cs="宋体"/>
                <w:b/>
                <w:bCs/>
                <w:color w:val="auto"/>
                <w:sz w:val="21"/>
                <w:szCs w:val="21"/>
                <w:highlight w:val="none"/>
                <w:lang w:val="en-US" w:eastAsia="zh-CN"/>
              </w:rPr>
              <w:t>10分</w:t>
            </w:r>
          </w:p>
        </w:tc>
        <w:tc>
          <w:tcPr>
            <w:tcW w:w="736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hint="eastAsia" w:ascii="宋体" w:hAnsi="宋体"/>
                <w:color w:val="auto"/>
                <w:sz w:val="21"/>
                <w:highlight w:val="none"/>
                <w:lang w:val="en-US" w:eastAsia="zh-CN"/>
              </w:rPr>
            </w:pPr>
            <w:r>
              <w:rPr>
                <w:rFonts w:hint="eastAsia" w:ascii="宋体" w:hAnsi="宋体" w:cs="宋体"/>
                <w:color w:val="auto"/>
                <w:kern w:val="2"/>
                <w:sz w:val="21"/>
                <w:szCs w:val="21"/>
                <w:highlight w:val="none"/>
                <w:lang w:val="en-US" w:eastAsia="zh-CN" w:bidi="ar-SA"/>
              </w:rPr>
              <w:t>1.</w:t>
            </w:r>
            <w:r>
              <w:rPr>
                <w:rFonts w:hint="default" w:ascii="宋体" w:hAnsi="宋体" w:cs="宋体"/>
                <w:color w:val="auto"/>
                <w:kern w:val="2"/>
                <w:sz w:val="21"/>
                <w:szCs w:val="21"/>
                <w:highlight w:val="none"/>
                <w:lang w:val="en-US" w:eastAsia="zh-CN" w:bidi="ar-SA"/>
              </w:rPr>
              <w:t>供应运输组织及安装措施</w:t>
            </w:r>
            <w:r>
              <w:rPr>
                <w:rFonts w:hint="eastAsia" w:ascii="宋体" w:hAnsi="宋体" w:cs="宋体"/>
                <w:color w:val="auto"/>
                <w:kern w:val="2"/>
                <w:sz w:val="21"/>
                <w:szCs w:val="21"/>
                <w:highlight w:val="none"/>
                <w:lang w:val="en-US" w:eastAsia="zh-CN" w:bidi="ar-SA"/>
              </w:rPr>
              <w:t>、关于保证不影响机场安全运行和疫情防控的安全措施、对产品有完备的保护措施</w:t>
            </w:r>
            <w:r>
              <w:rPr>
                <w:rFonts w:hint="default" w:ascii="宋体" w:hAnsi="宋体" w:cs="宋体"/>
                <w:color w:val="auto"/>
                <w:kern w:val="2"/>
                <w:sz w:val="21"/>
                <w:szCs w:val="21"/>
                <w:highlight w:val="none"/>
                <w:lang w:val="en-US" w:eastAsia="zh-CN" w:bidi="ar-SA"/>
              </w:rPr>
              <w:t>是否有针对性、合理完善。</w:t>
            </w:r>
            <w:r>
              <w:rPr>
                <w:rFonts w:hint="eastAsia" w:ascii="宋体" w:hAnsi="宋体" w:cs="宋体"/>
                <w:color w:val="auto"/>
                <w:kern w:val="2"/>
                <w:sz w:val="21"/>
                <w:szCs w:val="21"/>
                <w:highlight w:val="none"/>
                <w:lang w:val="en-US" w:eastAsia="zh-CN" w:bidi="ar-SA"/>
              </w:rPr>
              <w:t>8</w:t>
            </w:r>
            <w:r>
              <w:rPr>
                <w:rFonts w:hint="default" w:ascii="宋体" w:hAnsi="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10</w:t>
            </w:r>
            <w:r>
              <w:rPr>
                <w:rFonts w:hint="default" w:ascii="宋体" w:hAnsi="宋体" w:cs="宋体"/>
                <w:color w:val="auto"/>
                <w:kern w:val="2"/>
                <w:sz w:val="21"/>
                <w:szCs w:val="21"/>
                <w:highlight w:val="none"/>
                <w:lang w:val="en-US" w:eastAsia="zh-CN" w:bidi="ar-SA"/>
              </w:rPr>
              <w:t>分。</w:t>
            </w:r>
          </w:p>
          <w:p>
            <w:pPr>
              <w:spacing w:line="240" w:lineRule="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w:t>
            </w:r>
            <w:r>
              <w:rPr>
                <w:rFonts w:hint="default" w:ascii="宋体" w:hAnsi="宋体" w:cs="宋体"/>
                <w:color w:val="auto"/>
                <w:kern w:val="2"/>
                <w:sz w:val="21"/>
                <w:szCs w:val="21"/>
                <w:highlight w:val="none"/>
                <w:lang w:val="en-US" w:eastAsia="zh-CN" w:bidi="ar-SA"/>
              </w:rPr>
              <w:t>供应运输组织及安装措施</w:t>
            </w:r>
            <w:r>
              <w:rPr>
                <w:rFonts w:hint="eastAsia" w:ascii="宋体" w:hAnsi="宋体" w:cs="宋体"/>
                <w:color w:val="auto"/>
                <w:kern w:val="2"/>
                <w:sz w:val="21"/>
                <w:szCs w:val="21"/>
                <w:highlight w:val="none"/>
                <w:lang w:val="en-US" w:eastAsia="zh-CN" w:bidi="ar-SA"/>
              </w:rPr>
              <w:t>、关于保证不影响机场安全运行和疫情防控的安全措施、对产品有完备的保护措施</w:t>
            </w:r>
            <w:r>
              <w:rPr>
                <w:rFonts w:hint="default" w:ascii="宋体" w:hAnsi="宋体" w:cs="宋体"/>
                <w:color w:val="auto"/>
                <w:kern w:val="2"/>
                <w:sz w:val="21"/>
                <w:szCs w:val="21"/>
                <w:highlight w:val="none"/>
                <w:lang w:val="en-US" w:eastAsia="zh-CN" w:bidi="ar-SA"/>
              </w:rPr>
              <w:t>是否有针对性、合理完善。</w:t>
            </w:r>
            <w:r>
              <w:rPr>
                <w:rFonts w:hint="eastAsia" w:ascii="宋体" w:hAnsi="宋体" w:cs="宋体"/>
                <w:color w:val="auto"/>
                <w:kern w:val="2"/>
                <w:sz w:val="21"/>
                <w:szCs w:val="21"/>
                <w:highlight w:val="none"/>
                <w:lang w:val="en-US" w:eastAsia="zh-CN" w:bidi="ar-SA"/>
              </w:rPr>
              <w:t>较合理。5-7.9分。</w:t>
            </w:r>
          </w:p>
          <w:p>
            <w:pPr>
              <w:spacing w:line="240" w:lineRule="auto"/>
              <w:rPr>
                <w:rFonts w:hint="eastAsia" w:ascii="Times New Roman" w:hAnsi="Times New Roman"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w:t>
            </w:r>
            <w:r>
              <w:rPr>
                <w:rFonts w:hint="default" w:ascii="宋体" w:hAnsi="宋体" w:cs="宋体"/>
                <w:color w:val="auto"/>
                <w:kern w:val="2"/>
                <w:sz w:val="21"/>
                <w:szCs w:val="21"/>
                <w:highlight w:val="none"/>
                <w:lang w:val="en-US" w:eastAsia="zh-CN" w:bidi="ar-SA"/>
              </w:rPr>
              <w:t>供应运输组织及安装措施</w:t>
            </w:r>
            <w:r>
              <w:rPr>
                <w:rFonts w:hint="eastAsia" w:ascii="宋体" w:hAnsi="宋体" w:cs="宋体"/>
                <w:color w:val="auto"/>
                <w:kern w:val="2"/>
                <w:sz w:val="21"/>
                <w:szCs w:val="21"/>
                <w:highlight w:val="none"/>
                <w:lang w:val="en-US" w:eastAsia="zh-CN" w:bidi="ar-SA"/>
              </w:rPr>
              <w:t>、关于保证不影响机场安全运行和疫情防控的安全措施、对产品有完备的保护措施缺失或较差。0-4.9分。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2" w:hRule="atLeast"/>
        </w:trPr>
        <w:tc>
          <w:tcPr>
            <w:tcW w:w="1999"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default" w:ascii="宋体" w:hAnsi="宋体" w:cs="宋体"/>
                <w:color w:val="auto"/>
                <w:sz w:val="21"/>
                <w:szCs w:val="21"/>
                <w:highlight w:val="none"/>
                <w:lang w:val="en-US"/>
              </w:rPr>
            </w:pPr>
            <w:r>
              <w:rPr>
                <w:rFonts w:hint="eastAsia" w:ascii="宋体" w:hAnsi="宋体" w:cs="宋体"/>
                <w:b/>
                <w:bCs/>
                <w:color w:val="auto"/>
                <w:sz w:val="21"/>
                <w:szCs w:val="21"/>
                <w:highlight w:val="none"/>
              </w:rPr>
              <w:t>商务</w:t>
            </w:r>
            <w:r>
              <w:rPr>
                <w:rFonts w:hint="eastAsia" w:ascii="宋体" w:hAnsi="宋体" w:cs="宋体"/>
                <w:b/>
                <w:bCs/>
                <w:color w:val="auto"/>
                <w:sz w:val="21"/>
                <w:szCs w:val="21"/>
                <w:highlight w:val="none"/>
                <w:lang w:val="en-US" w:eastAsia="zh-CN"/>
              </w:rPr>
              <w:t>分（10</w:t>
            </w:r>
            <w:r>
              <w:rPr>
                <w:rFonts w:hint="eastAsia" w:ascii="宋体" w:hAnsi="宋体" w:cs="宋体"/>
                <w:b/>
                <w:bCs/>
                <w:color w:val="auto"/>
                <w:sz w:val="21"/>
                <w:szCs w:val="21"/>
                <w:highlight w:val="none"/>
              </w:rPr>
              <w:t>分</w:t>
            </w:r>
            <w:r>
              <w:rPr>
                <w:rFonts w:hint="eastAsia" w:ascii="宋体" w:hAnsi="宋体" w:cs="宋体"/>
                <w:b/>
                <w:bCs/>
                <w:color w:val="auto"/>
                <w:sz w:val="21"/>
                <w:szCs w:val="21"/>
                <w:highlight w:val="none"/>
                <w:lang w:eastAsia="zh-CN"/>
              </w:rPr>
              <w:t>）</w:t>
            </w:r>
          </w:p>
        </w:tc>
        <w:tc>
          <w:tcPr>
            <w:tcW w:w="735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201</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lang w:eastAsia="zh-CN"/>
              </w:rPr>
              <w:t>年</w:t>
            </w:r>
            <w:r>
              <w:rPr>
                <w:rFonts w:hint="eastAsia" w:ascii="宋体" w:hAnsi="宋体" w:cs="宋体"/>
                <w:color w:val="auto"/>
                <w:sz w:val="21"/>
                <w:szCs w:val="21"/>
                <w:highlight w:val="none"/>
                <w:lang w:val="en-US" w:eastAsia="zh-CN"/>
              </w:rPr>
              <w:t>1月1日</w:t>
            </w:r>
            <w:r>
              <w:rPr>
                <w:rFonts w:hint="eastAsia" w:ascii="宋体" w:hAnsi="宋体" w:eastAsia="宋体" w:cs="宋体"/>
                <w:color w:val="auto"/>
                <w:sz w:val="21"/>
                <w:szCs w:val="21"/>
                <w:highlight w:val="none"/>
                <w:lang w:val="en-US" w:eastAsia="zh-CN"/>
              </w:rPr>
              <w:t>至开标前一日提供的</w:t>
            </w:r>
            <w:r>
              <w:rPr>
                <w:rFonts w:hint="eastAsia" w:ascii="宋体" w:hAnsi="宋体" w:cs="宋体"/>
                <w:color w:val="auto"/>
                <w:sz w:val="21"/>
                <w:szCs w:val="21"/>
                <w:highlight w:val="none"/>
                <w:lang w:val="en-US" w:eastAsia="zh-CN"/>
              </w:rPr>
              <w:t>供货、安装</w:t>
            </w:r>
            <w:r>
              <w:rPr>
                <w:rFonts w:hint="eastAsia" w:ascii="宋体" w:hAnsi="宋体" w:eastAsia="宋体" w:cs="宋体"/>
                <w:color w:val="auto"/>
                <w:sz w:val="21"/>
                <w:szCs w:val="21"/>
                <w:highlight w:val="none"/>
                <w:lang w:eastAsia="zh-CN"/>
              </w:rPr>
              <w:t>业绩。</w:t>
            </w:r>
            <w:r>
              <w:rPr>
                <w:rFonts w:hint="eastAsia" w:ascii="宋体" w:hAnsi="宋体" w:cs="宋体"/>
                <w:color w:val="auto"/>
                <w:sz w:val="21"/>
                <w:szCs w:val="21"/>
                <w:highlight w:val="none"/>
                <w:lang w:val="en-US" w:eastAsia="zh-CN"/>
              </w:rPr>
              <w:t>每提供1个，得2分，满分10分</w:t>
            </w:r>
          </w:p>
        </w:tc>
      </w:tr>
    </w:tbl>
    <w:p>
      <w:pPr>
        <w:widowControl/>
        <w:spacing w:line="240" w:lineRule="auto"/>
        <w:ind w:firstLine="0" w:firstLineChars="0"/>
        <w:jc w:val="left"/>
        <w:rPr>
          <w:rFonts w:hint="eastAsia" w:ascii="宋体" w:hAnsi="宋体" w:cs="Times New Roman"/>
          <w:color w:val="auto"/>
          <w:sz w:val="44"/>
          <w:szCs w:val="44"/>
        </w:rPr>
      </w:pPr>
      <w:r>
        <w:rPr>
          <w:rFonts w:hint="eastAsia" w:ascii="宋体" w:hAnsi="宋体" w:cs="Times New Roman"/>
          <w:color w:val="auto"/>
          <w:sz w:val="44"/>
          <w:szCs w:val="44"/>
        </w:rPr>
        <w:br w:type="page"/>
      </w:r>
    </w:p>
    <w:p>
      <w:pPr>
        <w:ind w:firstLine="1760" w:firstLineChars="400"/>
        <w:jc w:val="left"/>
        <w:outlineLvl w:val="9"/>
        <w:rPr>
          <w:rFonts w:ascii="宋体" w:hAnsi="宋体" w:cs="Times New Roman"/>
          <w:color w:val="auto"/>
          <w:sz w:val="44"/>
          <w:szCs w:val="44"/>
        </w:rPr>
      </w:pPr>
      <w:r>
        <w:rPr>
          <w:rFonts w:hint="eastAsia" w:ascii="宋体" w:hAnsi="宋体" w:cs="Times New Roman"/>
          <w:color w:val="auto"/>
          <w:sz w:val="44"/>
          <w:szCs w:val="44"/>
        </w:rPr>
        <w:t>第</w:t>
      </w:r>
      <w:r>
        <w:rPr>
          <w:rFonts w:hint="eastAsia" w:ascii="宋体" w:hAnsi="宋体" w:cs="Times New Roman"/>
          <w:color w:val="auto"/>
          <w:sz w:val="44"/>
          <w:szCs w:val="44"/>
          <w:lang w:val="en-US" w:eastAsia="zh-CN"/>
        </w:rPr>
        <w:t>五</w:t>
      </w:r>
      <w:r>
        <w:rPr>
          <w:rFonts w:hint="eastAsia" w:ascii="宋体" w:hAnsi="宋体" w:cs="Times New Roman"/>
          <w:color w:val="auto"/>
          <w:sz w:val="44"/>
          <w:szCs w:val="44"/>
        </w:rPr>
        <w:t>章  参选文件格式要求</w:t>
      </w:r>
    </w:p>
    <w:p>
      <w:pPr>
        <w:jc w:val="center"/>
        <w:rPr>
          <w:rFonts w:ascii="宋体" w:hAnsi="宋体" w:cs="Times New Roman"/>
          <w:color w:val="auto"/>
          <w:szCs w:val="36"/>
          <w:u w:val="single"/>
        </w:rPr>
      </w:pPr>
    </w:p>
    <w:p>
      <w:pPr>
        <w:jc w:val="center"/>
        <w:rPr>
          <w:rFonts w:ascii="宋体" w:hAnsi="宋体" w:cs="Times New Roman"/>
          <w:color w:val="auto"/>
          <w:sz w:val="32"/>
          <w:szCs w:val="32"/>
        </w:rPr>
      </w:pPr>
      <w:r>
        <w:rPr>
          <w:rFonts w:hint="eastAsia" w:ascii="宋体" w:hAnsi="宋体" w:cs="Times New Roman"/>
          <w:color w:val="auto"/>
          <w:sz w:val="32"/>
          <w:szCs w:val="32"/>
          <w:u w:val="single"/>
        </w:rPr>
        <w:t xml:space="preserve">                  </w:t>
      </w:r>
      <w:r>
        <w:rPr>
          <w:rFonts w:hint="eastAsia" w:ascii="宋体" w:hAnsi="宋体" w:cs="Times New Roman"/>
          <w:color w:val="auto"/>
          <w:sz w:val="32"/>
          <w:szCs w:val="32"/>
        </w:rPr>
        <w:t>（项目名称）项目</w:t>
      </w: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b/>
          <w:color w:val="auto"/>
          <w:sz w:val="84"/>
          <w:szCs w:val="84"/>
        </w:rPr>
      </w:pPr>
      <w:r>
        <w:rPr>
          <w:rFonts w:hint="eastAsia" w:ascii="宋体" w:hAnsi="宋体"/>
          <w:b/>
          <w:color w:val="auto"/>
          <w:sz w:val="84"/>
          <w:szCs w:val="84"/>
        </w:rPr>
        <w:t>谈判参选文件</w:t>
      </w: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 w:val="32"/>
          <w:szCs w:val="32"/>
        </w:rPr>
      </w:pPr>
      <w:r>
        <w:rPr>
          <w:rFonts w:hint="eastAsia" w:ascii="宋体" w:hAnsi="宋体" w:cs="Times New Roman"/>
          <w:color w:val="auto"/>
          <w:sz w:val="32"/>
          <w:szCs w:val="32"/>
        </w:rPr>
        <w:t>单位：</w:t>
      </w:r>
      <w:r>
        <w:rPr>
          <w:rFonts w:hint="eastAsia" w:ascii="宋体" w:hAnsi="宋体" w:cs="Times New Roman"/>
          <w:color w:val="auto"/>
          <w:sz w:val="32"/>
          <w:szCs w:val="32"/>
          <w:u w:val="single"/>
        </w:rPr>
        <w:t xml:space="preserve">                    </w:t>
      </w:r>
      <w:r>
        <w:rPr>
          <w:rFonts w:hint="eastAsia" w:ascii="宋体" w:hAnsi="宋体" w:cs="Times New Roman"/>
          <w:color w:val="auto"/>
          <w:sz w:val="32"/>
          <w:szCs w:val="32"/>
        </w:rPr>
        <w:t>（盖单位章）</w:t>
      </w:r>
    </w:p>
    <w:p>
      <w:pPr>
        <w:jc w:val="center"/>
        <w:rPr>
          <w:rFonts w:ascii="宋体" w:hAnsi="宋体" w:cs="Times New Roman"/>
          <w:color w:val="auto"/>
          <w:sz w:val="32"/>
          <w:szCs w:val="32"/>
          <w:u w:val="single"/>
        </w:rPr>
      </w:pPr>
      <w:r>
        <w:rPr>
          <w:rFonts w:hint="eastAsia" w:ascii="宋体" w:hAnsi="宋体" w:cs="Times New Roman"/>
          <w:color w:val="auto"/>
          <w:sz w:val="32"/>
          <w:szCs w:val="32"/>
        </w:rPr>
        <w:t>法定代表人或其委托代理人：</w:t>
      </w:r>
      <w:r>
        <w:rPr>
          <w:rFonts w:hint="eastAsia" w:ascii="宋体" w:hAnsi="宋体" w:cs="Times New Roman"/>
          <w:color w:val="auto"/>
          <w:sz w:val="32"/>
          <w:szCs w:val="32"/>
          <w:u w:val="single"/>
        </w:rPr>
        <w:t xml:space="preserve">     </w:t>
      </w:r>
      <w:r>
        <w:rPr>
          <w:rFonts w:hint="eastAsia" w:ascii="宋体" w:hAnsi="宋体" w:cs="Times New Roman"/>
          <w:color w:val="auto"/>
          <w:sz w:val="32"/>
          <w:szCs w:val="32"/>
        </w:rPr>
        <w:t>（签字）</w:t>
      </w:r>
    </w:p>
    <w:p>
      <w:pPr>
        <w:jc w:val="center"/>
        <w:rPr>
          <w:rFonts w:ascii="宋体" w:hAnsi="宋体" w:cs="Times New Roman"/>
          <w:color w:val="auto"/>
          <w:sz w:val="32"/>
          <w:szCs w:val="32"/>
          <w:u w:val="single"/>
        </w:rPr>
      </w:pPr>
      <w:r>
        <w:rPr>
          <w:rFonts w:hint="eastAsia" w:ascii="宋体" w:hAnsi="宋体" w:cs="Times New Roman"/>
          <w:color w:val="auto"/>
          <w:sz w:val="32"/>
          <w:szCs w:val="32"/>
          <w:u w:val="single"/>
        </w:rPr>
        <w:t xml:space="preserve">   </w:t>
      </w:r>
      <w:r>
        <w:rPr>
          <w:rFonts w:hint="eastAsia" w:ascii="宋体" w:hAnsi="宋体" w:cs="Times New Roman"/>
          <w:color w:val="auto"/>
          <w:sz w:val="32"/>
          <w:szCs w:val="32"/>
        </w:rPr>
        <w:t>年</w:t>
      </w:r>
      <w:r>
        <w:rPr>
          <w:rFonts w:hint="eastAsia" w:ascii="宋体" w:hAnsi="宋体" w:cs="Times New Roman"/>
          <w:color w:val="auto"/>
          <w:sz w:val="32"/>
          <w:szCs w:val="32"/>
          <w:u w:val="single"/>
        </w:rPr>
        <w:t xml:space="preserve">   </w:t>
      </w:r>
      <w:r>
        <w:rPr>
          <w:rFonts w:hint="eastAsia" w:ascii="宋体" w:hAnsi="宋体" w:cs="Times New Roman"/>
          <w:color w:val="auto"/>
          <w:sz w:val="32"/>
          <w:szCs w:val="32"/>
        </w:rPr>
        <w:t>月</w:t>
      </w:r>
      <w:r>
        <w:rPr>
          <w:rFonts w:hint="eastAsia" w:ascii="宋体" w:hAnsi="宋体" w:cs="Times New Roman"/>
          <w:color w:val="auto"/>
          <w:sz w:val="32"/>
          <w:szCs w:val="32"/>
          <w:u w:val="single"/>
        </w:rPr>
        <w:t xml:space="preserve">   </w:t>
      </w:r>
      <w:r>
        <w:rPr>
          <w:rFonts w:hint="eastAsia" w:ascii="宋体" w:hAnsi="宋体" w:cs="Times New Roman"/>
          <w:color w:val="auto"/>
          <w:sz w:val="32"/>
          <w:szCs w:val="32"/>
        </w:rPr>
        <w:t>日</w:t>
      </w:r>
    </w:p>
    <w:p>
      <w:pPr>
        <w:widowControl/>
        <w:jc w:val="left"/>
        <w:rPr>
          <w:rFonts w:ascii="宋体" w:hAnsi="宋体"/>
          <w:color w:val="auto"/>
          <w:sz w:val="28"/>
          <w:szCs w:val="28"/>
        </w:rPr>
        <w:sectPr>
          <w:pgSz w:w="11905" w:h="16840"/>
          <w:pgMar w:top="1418" w:right="1418" w:bottom="1418" w:left="1418" w:header="851" w:footer="851" w:gutter="113"/>
          <w:cols w:space="720" w:num="1"/>
        </w:sectPr>
      </w:pPr>
    </w:p>
    <w:p>
      <w:pPr>
        <w:jc w:val="left"/>
        <w:outlineLvl w:val="0"/>
        <w:rPr>
          <w:rFonts w:ascii="宋体" w:hAnsi="宋体"/>
          <w:color w:val="auto"/>
          <w:sz w:val="28"/>
          <w:szCs w:val="28"/>
        </w:rPr>
      </w:pPr>
    </w:p>
    <w:p>
      <w:pPr>
        <w:jc w:val="left"/>
        <w:outlineLvl w:val="0"/>
        <w:rPr>
          <w:rFonts w:ascii="宋体" w:hAnsi="宋体"/>
          <w:color w:val="auto"/>
          <w:sz w:val="28"/>
          <w:szCs w:val="28"/>
        </w:rPr>
      </w:pPr>
      <w:r>
        <w:rPr>
          <w:rFonts w:hint="eastAsia" w:ascii="宋体" w:hAnsi="宋体"/>
          <w:color w:val="auto"/>
          <w:sz w:val="28"/>
          <w:szCs w:val="28"/>
        </w:rPr>
        <w:t>所提交资料（所有资料需加盖公章）：</w:t>
      </w:r>
    </w:p>
    <w:p>
      <w:pPr>
        <w:ind w:firstLine="560" w:firstLineChars="200"/>
        <w:jc w:val="left"/>
        <w:outlineLvl w:val="0"/>
        <w:rPr>
          <w:rFonts w:ascii="宋体" w:hAnsi="宋体"/>
          <w:color w:val="auto"/>
          <w:sz w:val="28"/>
          <w:szCs w:val="28"/>
        </w:rPr>
      </w:pPr>
      <w:r>
        <w:rPr>
          <w:rFonts w:hint="eastAsia" w:ascii="宋体" w:hAnsi="宋体"/>
          <w:color w:val="auto"/>
          <w:sz w:val="28"/>
          <w:szCs w:val="28"/>
        </w:rPr>
        <w:t>1、</w:t>
      </w:r>
      <w:r>
        <w:rPr>
          <w:rFonts w:hint="eastAsia"/>
          <w:color w:val="auto"/>
          <w:sz w:val="28"/>
          <w:szCs w:val="28"/>
        </w:rPr>
        <w:t>报价说明书</w:t>
      </w:r>
      <w:r>
        <w:rPr>
          <w:rFonts w:hint="eastAsia" w:ascii="宋体" w:hAnsi="宋体"/>
          <w:color w:val="auto"/>
          <w:sz w:val="28"/>
          <w:szCs w:val="28"/>
        </w:rPr>
        <w:t>、</w:t>
      </w:r>
      <w:r>
        <w:rPr>
          <w:rFonts w:hint="eastAsia" w:ascii="宋体" w:hAnsi="宋体" w:cs="Times New Roman"/>
          <w:color w:val="auto"/>
          <w:sz w:val="28"/>
          <w:szCs w:val="28"/>
        </w:rPr>
        <w:t>报价一览表</w:t>
      </w:r>
      <w:r>
        <w:rPr>
          <w:rFonts w:hint="eastAsia" w:ascii="宋体" w:hAnsi="宋体"/>
          <w:color w:val="auto"/>
          <w:sz w:val="28"/>
          <w:szCs w:val="28"/>
        </w:rPr>
        <w:t>；</w:t>
      </w:r>
    </w:p>
    <w:p>
      <w:pPr>
        <w:ind w:firstLine="560" w:firstLineChars="200"/>
        <w:jc w:val="left"/>
        <w:outlineLvl w:val="0"/>
        <w:rPr>
          <w:rFonts w:ascii="宋体" w:hAnsi="宋体"/>
          <w:color w:val="auto"/>
          <w:sz w:val="28"/>
          <w:szCs w:val="28"/>
        </w:rPr>
      </w:pPr>
      <w:r>
        <w:rPr>
          <w:rFonts w:hint="eastAsia" w:ascii="宋体" w:hAnsi="宋体"/>
          <w:color w:val="auto"/>
          <w:sz w:val="28"/>
          <w:szCs w:val="28"/>
        </w:rPr>
        <w:t>2、如非法人参加需附法人代表授权委托书，法人和委托人身份证复印件；</w:t>
      </w:r>
    </w:p>
    <w:p>
      <w:pPr>
        <w:ind w:firstLine="560" w:firstLineChars="200"/>
        <w:jc w:val="left"/>
        <w:outlineLvl w:val="0"/>
        <w:rPr>
          <w:rFonts w:ascii="宋体" w:hAnsi="宋体"/>
          <w:color w:val="auto"/>
          <w:sz w:val="28"/>
          <w:szCs w:val="28"/>
        </w:rPr>
      </w:pPr>
      <w:r>
        <w:rPr>
          <w:rFonts w:hint="eastAsia" w:ascii="宋体" w:hAnsi="宋体"/>
          <w:color w:val="auto"/>
          <w:sz w:val="28"/>
          <w:szCs w:val="28"/>
        </w:rPr>
        <w:t xml:space="preserve">3、资质证明文件（真实有效的营业执照扫描件或复印件等）（逐项列出《第二章 </w:t>
      </w:r>
      <w:r>
        <w:rPr>
          <w:rFonts w:hint="eastAsia" w:ascii="宋体" w:hAnsi="宋体"/>
          <w:color w:val="auto"/>
          <w:sz w:val="28"/>
          <w:szCs w:val="28"/>
          <w:lang w:eastAsia="zh-CN"/>
        </w:rPr>
        <w:t>谈判</w:t>
      </w:r>
      <w:r>
        <w:rPr>
          <w:rFonts w:hint="eastAsia" w:ascii="宋体" w:hAnsi="宋体"/>
          <w:color w:val="auto"/>
          <w:sz w:val="28"/>
          <w:szCs w:val="28"/>
        </w:rPr>
        <w:t>须知 二、资格要求》各项目的响应情况）；</w:t>
      </w:r>
    </w:p>
    <w:p>
      <w:pPr>
        <w:ind w:firstLine="560" w:firstLineChars="200"/>
        <w:jc w:val="left"/>
        <w:outlineLvl w:val="0"/>
        <w:rPr>
          <w:rFonts w:ascii="宋体" w:hAnsi="宋体"/>
          <w:color w:val="auto"/>
          <w:sz w:val="28"/>
          <w:szCs w:val="28"/>
        </w:rPr>
      </w:pPr>
      <w:r>
        <w:rPr>
          <w:rFonts w:hint="eastAsia" w:ascii="宋体" w:hAnsi="宋体"/>
          <w:color w:val="auto"/>
          <w:sz w:val="28"/>
          <w:szCs w:val="28"/>
        </w:rPr>
        <w:t>4、承诺函（含质保期限等相关内容）；</w:t>
      </w:r>
    </w:p>
    <w:p>
      <w:pPr>
        <w:ind w:firstLine="560" w:firstLineChars="200"/>
        <w:jc w:val="left"/>
        <w:outlineLvl w:val="0"/>
        <w:rPr>
          <w:rFonts w:ascii="宋体" w:hAnsi="宋体"/>
          <w:color w:val="auto"/>
          <w:sz w:val="28"/>
          <w:szCs w:val="28"/>
        </w:rPr>
      </w:pPr>
      <w:r>
        <w:rPr>
          <w:rFonts w:hint="eastAsia" w:ascii="宋体" w:hAnsi="宋体"/>
          <w:color w:val="auto"/>
          <w:sz w:val="28"/>
          <w:szCs w:val="28"/>
        </w:rPr>
        <w:t>5、</w:t>
      </w:r>
      <w:r>
        <w:rPr>
          <w:rFonts w:hint="eastAsia" w:ascii="宋体" w:hAnsi="宋体"/>
          <w:color w:val="auto"/>
          <w:sz w:val="28"/>
          <w:szCs w:val="28"/>
          <w:lang w:val="en-US" w:eastAsia="zh-CN"/>
        </w:rPr>
        <w:t>技术</w:t>
      </w:r>
      <w:r>
        <w:rPr>
          <w:rFonts w:hint="eastAsia" w:ascii="宋体" w:hAnsi="宋体"/>
          <w:color w:val="auto"/>
          <w:sz w:val="28"/>
          <w:szCs w:val="28"/>
        </w:rPr>
        <w:t>方案（需逐项列出《第三章 技术内容及要求》各项目的响应情况）；</w:t>
      </w:r>
    </w:p>
    <w:p>
      <w:pPr>
        <w:ind w:firstLine="560" w:firstLineChars="200"/>
        <w:jc w:val="left"/>
        <w:outlineLvl w:val="0"/>
        <w:rPr>
          <w:rFonts w:ascii="宋体" w:hAnsi="宋体"/>
          <w:color w:val="auto"/>
          <w:sz w:val="28"/>
          <w:szCs w:val="28"/>
        </w:rPr>
      </w:pPr>
    </w:p>
    <w:p>
      <w:pPr>
        <w:jc w:val="left"/>
        <w:outlineLvl w:val="0"/>
        <w:rPr>
          <w:rFonts w:ascii="宋体" w:hAnsi="宋体"/>
          <w:color w:val="auto"/>
          <w:sz w:val="28"/>
          <w:szCs w:val="28"/>
        </w:rPr>
      </w:pPr>
    </w:p>
    <w:p>
      <w:pPr>
        <w:outlineLvl w:val="0"/>
        <w:rPr>
          <w:rFonts w:ascii="宋体" w:hAnsi="宋体" w:cs="Times New Roman"/>
          <w:color w:val="auto"/>
        </w:rPr>
      </w:pPr>
    </w:p>
    <w:p>
      <w:pPr>
        <w:widowControl/>
        <w:jc w:val="left"/>
        <w:rPr>
          <w:rFonts w:ascii="宋体" w:hAnsi="宋体" w:cs="Times New Roman"/>
          <w:color w:val="auto"/>
        </w:rPr>
        <w:sectPr>
          <w:pgSz w:w="11905" w:h="16840"/>
          <w:pgMar w:top="1418" w:right="1418" w:bottom="1418" w:left="1418" w:header="851" w:footer="851" w:gutter="113"/>
          <w:cols w:space="720" w:num="1"/>
        </w:sectPr>
      </w:pPr>
    </w:p>
    <w:p>
      <w:pPr>
        <w:outlineLvl w:val="0"/>
        <w:rPr>
          <w:rFonts w:ascii="宋体" w:hAnsi="宋体" w:cs="Times New Roman"/>
          <w:color w:val="auto"/>
          <w:sz w:val="44"/>
          <w:szCs w:val="44"/>
        </w:rPr>
      </w:pPr>
      <w:r>
        <w:rPr>
          <w:rFonts w:hint="eastAsia" w:ascii="宋体" w:hAnsi="宋体"/>
          <w:color w:val="auto"/>
          <w:sz w:val="28"/>
          <w:szCs w:val="28"/>
        </w:rPr>
        <w:t>一、报价说明书：</w:t>
      </w:r>
    </w:p>
    <w:p>
      <w:pPr>
        <w:jc w:val="center"/>
        <w:outlineLvl w:val="0"/>
        <w:rPr>
          <w:rFonts w:ascii="宋体" w:hAnsi="宋体" w:cs="Times New Roman"/>
          <w:color w:val="auto"/>
          <w:sz w:val="44"/>
          <w:szCs w:val="44"/>
        </w:rPr>
      </w:pPr>
      <w:r>
        <w:rPr>
          <w:rFonts w:hint="eastAsia" w:ascii="宋体" w:hAnsi="宋体" w:cs="Times New Roman"/>
          <w:color w:val="auto"/>
          <w:sz w:val="44"/>
          <w:szCs w:val="44"/>
        </w:rPr>
        <w:t>报价说明书</w:t>
      </w:r>
    </w:p>
    <w:p>
      <w:pPr>
        <w:outlineLvl w:val="0"/>
        <w:rPr>
          <w:rFonts w:ascii="宋体" w:hAnsi="宋体" w:cs="Times New Roman"/>
          <w:color w:val="auto"/>
          <w:sz w:val="28"/>
          <w:szCs w:val="28"/>
        </w:rPr>
      </w:pPr>
      <w:r>
        <w:rPr>
          <w:rFonts w:hint="eastAsia" w:ascii="宋体" w:hAnsi="宋体"/>
          <w:color w:val="auto"/>
          <w:sz w:val="28"/>
          <w:szCs w:val="28"/>
        </w:rPr>
        <w:t>石家庄国际机场分公司飞行区管理部</w:t>
      </w:r>
      <w:r>
        <w:rPr>
          <w:rFonts w:hint="eastAsia" w:ascii="宋体" w:hAnsi="宋体" w:cs="Times New Roman"/>
          <w:color w:val="auto"/>
          <w:sz w:val="28"/>
          <w:szCs w:val="28"/>
        </w:rPr>
        <w:t>：</w:t>
      </w:r>
    </w:p>
    <w:p>
      <w:pPr>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我方收到贵方编制的《</w:t>
      </w:r>
      <w:r>
        <w:rPr>
          <w:rFonts w:hint="eastAsia" w:ascii="宋体" w:hAnsi="宋体"/>
          <w:b w:val="0"/>
          <w:color w:val="auto"/>
          <w:sz w:val="28"/>
          <w:szCs w:val="28"/>
          <w:lang w:val="en-US" w:eastAsia="zh-CN"/>
        </w:rPr>
        <w:t>国际机坪保障区域隔离围栏购置项目谈判</w:t>
      </w:r>
      <w:r>
        <w:rPr>
          <w:rFonts w:hint="eastAsia" w:ascii="宋体" w:hAnsi="宋体" w:cs="Times New Roman"/>
          <w:color w:val="auto"/>
          <w:sz w:val="28"/>
          <w:szCs w:val="28"/>
        </w:rPr>
        <w:t>说明文件》文件，经研究，决定自愿参加该项目的采购活动，并同意和承诺自觉遵守采购文件中的各项要求。</w:t>
      </w:r>
    </w:p>
    <w:p>
      <w:pPr>
        <w:ind w:firstLine="570"/>
        <w:outlineLvl w:val="0"/>
        <w:rPr>
          <w:rFonts w:ascii="宋体" w:hAnsi="宋体" w:cs="Times New Roman"/>
          <w:color w:val="auto"/>
          <w:sz w:val="28"/>
          <w:szCs w:val="28"/>
        </w:rPr>
      </w:pPr>
      <w:r>
        <w:rPr>
          <w:rFonts w:hint="eastAsia" w:ascii="宋体" w:hAnsi="宋体" w:cs="Times New Roman"/>
          <w:color w:val="auto"/>
          <w:sz w:val="28"/>
          <w:szCs w:val="28"/>
        </w:rPr>
        <w:t>1、我方全面研究了项目谈判说明文件，并能够正确理解其全部内容。我方根据文件要求进行了测算，对项目的初步报价总额见我单位制作的《报价一览表》；我单位的报价含检测服务的所有费用。</w:t>
      </w:r>
    </w:p>
    <w:p>
      <w:pPr>
        <w:ind w:firstLine="570"/>
        <w:outlineLvl w:val="0"/>
        <w:rPr>
          <w:rFonts w:ascii="宋体" w:hAnsi="宋体" w:cs="Times New Roman"/>
          <w:color w:val="auto"/>
          <w:sz w:val="28"/>
          <w:szCs w:val="28"/>
        </w:rPr>
      </w:pPr>
      <w:r>
        <w:rPr>
          <w:rFonts w:hint="eastAsia" w:ascii="宋体" w:hAnsi="宋体" w:cs="Times New Roman"/>
          <w:color w:val="auto"/>
          <w:sz w:val="28"/>
          <w:szCs w:val="28"/>
        </w:rPr>
        <w:t>2、我方同意自行承担我方在参与本次采购活动过程中所发生的一切费用。</w:t>
      </w:r>
    </w:p>
    <w:p>
      <w:pPr>
        <w:ind w:firstLine="570"/>
        <w:outlineLvl w:val="0"/>
        <w:rPr>
          <w:rFonts w:ascii="宋体" w:hAnsi="宋体" w:cs="Times New Roman"/>
          <w:color w:val="auto"/>
          <w:sz w:val="28"/>
          <w:szCs w:val="28"/>
        </w:rPr>
      </w:pPr>
      <w:r>
        <w:rPr>
          <w:rFonts w:hint="eastAsia" w:ascii="宋体" w:hAnsi="宋体" w:cs="Times New Roman"/>
          <w:color w:val="auto"/>
          <w:sz w:val="28"/>
          <w:szCs w:val="28"/>
        </w:rPr>
        <w:t>3、我方现提交的谈判文件三份。“正本”一份，“副本”两份。</w:t>
      </w:r>
    </w:p>
    <w:p>
      <w:pPr>
        <w:ind w:firstLine="570"/>
        <w:outlineLvl w:val="0"/>
        <w:rPr>
          <w:rFonts w:ascii="宋体" w:hAnsi="宋体" w:cs="Times New Roman"/>
          <w:color w:val="auto"/>
          <w:sz w:val="28"/>
          <w:szCs w:val="28"/>
        </w:rPr>
      </w:pPr>
      <w:r>
        <w:rPr>
          <w:rFonts w:hint="eastAsia" w:ascii="宋体" w:hAnsi="宋体" w:cs="Times New Roman"/>
          <w:color w:val="auto"/>
          <w:sz w:val="28"/>
          <w:szCs w:val="28"/>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outlineLvl w:val="0"/>
        <w:rPr>
          <w:rFonts w:ascii="宋体" w:hAnsi="宋体" w:cs="Times New Roman"/>
          <w:color w:val="auto"/>
          <w:sz w:val="28"/>
          <w:szCs w:val="28"/>
        </w:rPr>
      </w:pPr>
    </w:p>
    <w:p>
      <w:pPr>
        <w:outlineLvl w:val="0"/>
        <w:rPr>
          <w:rFonts w:ascii="宋体" w:hAnsi="宋体" w:cs="Times New Roman"/>
          <w:color w:val="auto"/>
          <w:sz w:val="28"/>
          <w:szCs w:val="28"/>
        </w:rPr>
      </w:pPr>
      <w:r>
        <w:rPr>
          <w:rFonts w:hint="eastAsia" w:ascii="宋体" w:hAnsi="宋体" w:cs="Times New Roman"/>
          <w:color w:val="auto"/>
          <w:sz w:val="28"/>
          <w:szCs w:val="28"/>
        </w:rPr>
        <w:t>法定代表人（代理人）姓名：</w:t>
      </w:r>
    </w:p>
    <w:p>
      <w:pPr>
        <w:outlineLvl w:val="0"/>
        <w:rPr>
          <w:rFonts w:ascii="宋体" w:hAnsi="宋体" w:cs="Times New Roman"/>
          <w:color w:val="auto"/>
          <w:sz w:val="28"/>
          <w:szCs w:val="28"/>
        </w:rPr>
      </w:pPr>
    </w:p>
    <w:p>
      <w:pPr>
        <w:outlineLvl w:val="0"/>
        <w:rPr>
          <w:rFonts w:ascii="宋体" w:hAnsi="宋体" w:cs="Times New Roman"/>
          <w:color w:val="auto"/>
          <w:sz w:val="28"/>
          <w:szCs w:val="28"/>
        </w:rPr>
      </w:pPr>
      <w:r>
        <w:rPr>
          <w:rFonts w:hint="eastAsia" w:ascii="宋体" w:hAnsi="宋体" w:cs="Times New Roman"/>
          <w:color w:val="auto"/>
          <w:sz w:val="28"/>
          <w:szCs w:val="28"/>
        </w:rPr>
        <w:t>法定代表人（代理人）身份证号：</w:t>
      </w:r>
    </w:p>
    <w:p>
      <w:pPr>
        <w:outlineLvl w:val="0"/>
        <w:rPr>
          <w:rFonts w:ascii="宋体" w:hAnsi="宋体" w:cs="Times New Roman"/>
          <w:color w:val="auto"/>
          <w:sz w:val="28"/>
          <w:szCs w:val="28"/>
        </w:rPr>
      </w:pPr>
    </w:p>
    <w:p>
      <w:pPr>
        <w:outlineLvl w:val="0"/>
        <w:rPr>
          <w:rFonts w:ascii="宋体" w:hAnsi="宋体" w:cs="Times New Roman"/>
          <w:color w:val="auto"/>
          <w:sz w:val="28"/>
          <w:szCs w:val="28"/>
        </w:rPr>
      </w:pPr>
      <w:r>
        <w:rPr>
          <w:rFonts w:hint="eastAsia" w:ascii="宋体" w:hAnsi="宋体" w:cs="Times New Roman"/>
          <w:color w:val="auto"/>
          <w:sz w:val="28"/>
          <w:szCs w:val="28"/>
        </w:rPr>
        <w:t>联系电话：</w:t>
      </w:r>
    </w:p>
    <w:p>
      <w:pPr>
        <w:outlineLvl w:val="0"/>
        <w:rPr>
          <w:rFonts w:ascii="宋体" w:hAnsi="宋体" w:cs="Times New Roman"/>
          <w:color w:val="auto"/>
          <w:sz w:val="28"/>
          <w:szCs w:val="28"/>
        </w:rPr>
      </w:pPr>
    </w:p>
    <w:p>
      <w:pPr>
        <w:outlineLvl w:val="0"/>
        <w:rPr>
          <w:rFonts w:ascii="宋体" w:hAnsi="宋体" w:cs="Times New Roman"/>
          <w:color w:val="auto"/>
          <w:sz w:val="28"/>
          <w:szCs w:val="28"/>
        </w:rPr>
      </w:pPr>
      <w:r>
        <w:rPr>
          <w:rFonts w:hint="eastAsia" w:ascii="宋体" w:hAnsi="宋体" w:cs="Times New Roman"/>
          <w:color w:val="auto"/>
          <w:sz w:val="28"/>
          <w:szCs w:val="28"/>
        </w:rPr>
        <w:t>单位名称（盖章）：</w:t>
      </w:r>
    </w:p>
    <w:p>
      <w:pPr>
        <w:ind w:firstLine="6580" w:firstLineChars="2350"/>
        <w:outlineLvl w:val="0"/>
        <w:rPr>
          <w:rFonts w:ascii="宋体" w:hAnsi="宋体" w:cs="Times New Roman"/>
          <w:color w:val="auto"/>
          <w:sz w:val="28"/>
          <w:szCs w:val="28"/>
        </w:rPr>
      </w:pPr>
      <w:r>
        <w:rPr>
          <w:rFonts w:hint="eastAsia" w:ascii="宋体" w:hAnsi="宋体" w:cs="Times New Roman"/>
          <w:color w:val="auto"/>
          <w:sz w:val="28"/>
          <w:szCs w:val="28"/>
        </w:rPr>
        <w:t>年   月    日</w:t>
      </w:r>
    </w:p>
    <w:p>
      <w:pPr>
        <w:widowControl/>
        <w:jc w:val="left"/>
        <w:rPr>
          <w:rFonts w:ascii="宋体" w:hAnsi="宋体" w:cs="Times New Roman"/>
          <w:color w:val="auto"/>
          <w:sz w:val="28"/>
          <w:szCs w:val="28"/>
        </w:rPr>
        <w:sectPr>
          <w:pgSz w:w="11905" w:h="16840"/>
          <w:pgMar w:top="1418" w:right="1418" w:bottom="1418" w:left="1418" w:header="851" w:footer="851" w:gutter="113"/>
          <w:cols w:space="720" w:num="1"/>
        </w:sectPr>
      </w:pPr>
    </w:p>
    <w:p>
      <w:pPr>
        <w:rPr>
          <w:rFonts w:ascii="宋体" w:hAnsi="宋体" w:cs="Times New Roman"/>
          <w:color w:val="auto"/>
          <w:shd w:val="clear" w:color="auto" w:fill="FFFF00"/>
        </w:rPr>
      </w:pPr>
    </w:p>
    <w:p>
      <w:pPr>
        <w:jc w:val="center"/>
        <w:rPr>
          <w:rFonts w:ascii="宋体" w:hAnsi="宋体" w:cs="Times New Roman"/>
          <w:color w:val="auto"/>
          <w:sz w:val="44"/>
          <w:szCs w:val="44"/>
        </w:rPr>
      </w:pPr>
    </w:p>
    <w:p>
      <w:pPr>
        <w:jc w:val="center"/>
        <w:rPr>
          <w:rFonts w:ascii="宋体" w:hAnsi="宋体" w:cs="Times New Roman"/>
          <w:color w:val="auto"/>
          <w:sz w:val="36"/>
          <w:szCs w:val="36"/>
          <w:shd w:val="clear" w:color="auto" w:fill="FFFF00"/>
        </w:rPr>
      </w:pPr>
      <w:r>
        <w:rPr>
          <w:rFonts w:hint="eastAsia" w:ascii="宋体" w:hAnsi="宋体" w:cs="Times New Roman"/>
          <w:color w:val="auto"/>
          <w:sz w:val="36"/>
          <w:szCs w:val="36"/>
        </w:rPr>
        <w:t>报价一览表</w:t>
      </w: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8"/>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ind w:firstLine="210" w:firstLineChars="100"/>
              <w:jc w:val="center"/>
              <w:rPr>
                <w:bCs/>
                <w:color w:val="auto"/>
                <w:sz w:val="21"/>
              </w:rPr>
            </w:pPr>
            <w:bookmarkStart w:id="17" w:name="_Toc420338490"/>
            <w:r>
              <w:rPr>
                <w:rFonts w:hint="eastAsia"/>
                <w:bCs/>
                <w:color w:val="auto"/>
                <w:sz w:val="21"/>
              </w:rPr>
              <w:t>参选人名称</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3368"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r>
              <w:rPr>
                <w:rFonts w:hint="eastAsia"/>
                <w:bCs/>
                <w:color w:val="auto"/>
                <w:sz w:val="21"/>
              </w:rPr>
              <w:t>项目总报价</w:t>
            </w:r>
          </w:p>
          <w:p>
            <w:pPr>
              <w:pStyle w:val="3"/>
              <w:jc w:val="center"/>
              <w:rPr>
                <w:bCs/>
                <w:color w:val="auto"/>
                <w:sz w:val="21"/>
              </w:rPr>
            </w:pPr>
            <w:r>
              <w:rPr>
                <w:rFonts w:hint="eastAsia"/>
                <w:bCs/>
                <w:color w:val="auto"/>
                <w:sz w:val="21"/>
              </w:rPr>
              <w:t>（元人民币）</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rPr>
                <w:bCs/>
                <w:color w:val="auto"/>
                <w:sz w:val="21"/>
              </w:rPr>
            </w:pPr>
            <w:r>
              <w:rPr>
                <w:rFonts w:hint="eastAsia"/>
                <w:bCs/>
                <w:color w:val="auto"/>
                <w:sz w:val="21"/>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336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bCs/>
                <w:color w:val="auto"/>
                <w:sz w:val="21"/>
              </w:rPr>
            </w:pP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rPr>
                <w:bCs/>
                <w:color w:val="auto"/>
                <w:sz w:val="21"/>
              </w:rPr>
            </w:pPr>
            <w:r>
              <w:rPr>
                <w:rFonts w:hint="eastAsia"/>
                <w:bCs/>
                <w:color w:val="auto"/>
                <w:sz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r>
              <w:rPr>
                <w:rFonts w:hint="eastAsia"/>
                <w:bCs/>
                <w:color w:val="auto"/>
                <w:sz w:val="21"/>
              </w:rPr>
              <w:t>增值税税率（</w:t>
            </w:r>
            <w:r>
              <w:rPr>
                <w:bCs/>
                <w:color w:val="auto"/>
                <w:sz w:val="21"/>
              </w:rPr>
              <w:t>%</w:t>
            </w:r>
            <w:r>
              <w:rPr>
                <w:rFonts w:hint="eastAsia"/>
                <w:bCs/>
                <w:color w:val="auto"/>
                <w:sz w:val="21"/>
              </w:rPr>
              <w:t>）</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rPr>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r>
              <w:rPr>
                <w:rFonts w:hint="eastAsia"/>
                <w:bCs/>
                <w:color w:val="auto"/>
                <w:sz w:val="21"/>
              </w:rPr>
              <w:t>不含增值税净价</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rPr>
                <w:bCs/>
                <w:color w:val="auto"/>
                <w:sz w:val="21"/>
              </w:rPr>
            </w:pPr>
            <w:r>
              <w:rPr>
                <w:bCs/>
                <w:color w:val="auto"/>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r>
              <w:rPr>
                <w:rFonts w:hint="eastAsia"/>
                <w:bCs/>
                <w:color w:val="auto"/>
                <w:sz w:val="21"/>
              </w:rPr>
              <w:t>工期</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r>
              <w:rPr>
                <w:rFonts w:hint="eastAsia"/>
                <w:bCs/>
                <w:color w:val="auto"/>
                <w:sz w:val="21"/>
              </w:rPr>
              <w:t>付款方式</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 w:hRule="atLeas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ind w:firstLine="1260" w:firstLineChars="600"/>
              <w:rPr>
                <w:bCs/>
                <w:color w:val="auto"/>
                <w:sz w:val="21"/>
              </w:rPr>
            </w:pPr>
            <w:r>
              <w:rPr>
                <w:rFonts w:hint="eastAsia"/>
                <w:bCs/>
                <w:color w:val="auto"/>
                <w:sz w:val="21"/>
              </w:rPr>
              <w:t>质保期</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ind w:left="480"/>
              <w:jc w:val="center"/>
              <w:rPr>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r>
              <w:rPr>
                <w:rFonts w:hint="eastAsia"/>
                <w:bCs/>
                <w:color w:val="auto"/>
                <w:sz w:val="21"/>
              </w:rPr>
              <w:t>备注</w:t>
            </w: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jc w:val="left"/>
              <w:rPr>
                <w:bCs/>
                <w:color w:val="auto"/>
                <w:sz w:val="21"/>
              </w:rPr>
            </w:pPr>
            <w:r>
              <w:rPr>
                <w:bCs/>
                <w:color w:val="auto"/>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5" w:hRule="atLeast"/>
        </w:trPr>
        <w:tc>
          <w:tcPr>
            <w:tcW w:w="336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p>
          <w:p>
            <w:pPr>
              <w:pStyle w:val="3"/>
              <w:jc w:val="center"/>
              <w:rPr>
                <w:bCs/>
                <w:color w:val="auto"/>
                <w:sz w:val="21"/>
              </w:rPr>
            </w:pPr>
          </w:p>
          <w:p>
            <w:pPr>
              <w:pStyle w:val="3"/>
              <w:jc w:val="center"/>
              <w:rPr>
                <w:bCs/>
                <w:color w:val="auto"/>
                <w:sz w:val="21"/>
              </w:rPr>
            </w:pPr>
          </w:p>
          <w:p>
            <w:pPr>
              <w:pStyle w:val="3"/>
              <w:jc w:val="center"/>
              <w:rPr>
                <w:bCs/>
                <w:color w:val="auto"/>
                <w:sz w:val="21"/>
              </w:rPr>
            </w:pPr>
            <w:r>
              <w:rPr>
                <w:rFonts w:hint="eastAsia"/>
                <w:bCs/>
                <w:color w:val="auto"/>
                <w:sz w:val="21"/>
                <w:lang w:val="en-US" w:eastAsia="zh-CN"/>
              </w:rPr>
              <w:t>竞谈</w:t>
            </w:r>
            <w:r>
              <w:rPr>
                <w:rFonts w:hint="eastAsia"/>
                <w:bCs/>
                <w:color w:val="auto"/>
                <w:sz w:val="21"/>
              </w:rPr>
              <w:t>人（法人单位公章）</w:t>
            </w:r>
          </w:p>
          <w:p>
            <w:pPr>
              <w:pStyle w:val="3"/>
              <w:jc w:val="center"/>
              <w:rPr>
                <w:bCs/>
                <w:color w:val="auto"/>
                <w:sz w:val="21"/>
              </w:rPr>
            </w:pPr>
          </w:p>
        </w:tc>
        <w:tc>
          <w:tcPr>
            <w:tcW w:w="5387"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bCs/>
                <w:color w:val="auto"/>
                <w:sz w:val="21"/>
              </w:rPr>
            </w:pPr>
          </w:p>
          <w:p>
            <w:pPr>
              <w:pStyle w:val="3"/>
              <w:jc w:val="center"/>
              <w:rPr>
                <w:bCs/>
                <w:color w:val="auto"/>
                <w:sz w:val="21"/>
              </w:rPr>
            </w:pPr>
          </w:p>
          <w:p>
            <w:pPr>
              <w:pStyle w:val="3"/>
              <w:jc w:val="center"/>
              <w:rPr>
                <w:bCs/>
                <w:color w:val="auto"/>
                <w:sz w:val="21"/>
              </w:rPr>
            </w:pPr>
          </w:p>
          <w:p>
            <w:pPr>
              <w:pStyle w:val="3"/>
              <w:jc w:val="center"/>
              <w:rPr>
                <w:bCs/>
                <w:color w:val="auto"/>
                <w:sz w:val="21"/>
              </w:rPr>
            </w:pPr>
            <w:r>
              <w:rPr>
                <w:rFonts w:hint="eastAsia"/>
                <w:bCs/>
                <w:color w:val="auto"/>
                <w:sz w:val="21"/>
              </w:rPr>
              <w:t>法定代表人（印鉴或签字）</w:t>
            </w:r>
          </w:p>
          <w:p>
            <w:pPr>
              <w:pStyle w:val="3"/>
              <w:jc w:val="center"/>
              <w:rPr>
                <w:bCs/>
                <w:color w:val="auto"/>
                <w:sz w:val="21"/>
              </w:rPr>
            </w:pPr>
            <w:r>
              <w:rPr>
                <w:bCs/>
                <w:color w:val="auto"/>
                <w:sz w:val="21"/>
              </w:rPr>
              <w:t xml:space="preserve">           </w:t>
            </w:r>
            <w:r>
              <w:rPr>
                <w:rFonts w:hint="eastAsia"/>
                <w:bCs/>
                <w:color w:val="auto"/>
                <w:sz w:val="21"/>
              </w:rPr>
              <w:t>年</w:t>
            </w:r>
            <w:r>
              <w:rPr>
                <w:bCs/>
                <w:color w:val="auto"/>
                <w:sz w:val="21"/>
              </w:rPr>
              <w:t xml:space="preserve">  </w:t>
            </w:r>
            <w:r>
              <w:rPr>
                <w:rFonts w:hint="eastAsia"/>
                <w:bCs/>
                <w:color w:val="auto"/>
                <w:sz w:val="21"/>
              </w:rPr>
              <w:t>月</w:t>
            </w:r>
            <w:r>
              <w:rPr>
                <w:bCs/>
                <w:color w:val="auto"/>
                <w:sz w:val="21"/>
              </w:rPr>
              <w:t xml:space="preserve">   </w:t>
            </w:r>
            <w:r>
              <w:rPr>
                <w:rFonts w:hint="eastAsia"/>
                <w:bCs/>
                <w:color w:val="auto"/>
                <w:sz w:val="21"/>
              </w:rPr>
              <w:t>日</w:t>
            </w:r>
          </w:p>
        </w:tc>
      </w:tr>
    </w:tbl>
    <w:p>
      <w:pPr>
        <w:pStyle w:val="3"/>
        <w:rPr>
          <w:rFonts w:ascii="宋体" w:hAnsi="宋体"/>
          <w:color w:val="auto"/>
          <w:sz w:val="28"/>
          <w:szCs w:val="28"/>
        </w:rPr>
      </w:pPr>
      <w:r>
        <w:rPr>
          <w:rFonts w:hint="eastAsia"/>
          <w:bCs/>
          <w:color w:val="auto"/>
          <w:sz w:val="21"/>
        </w:rPr>
        <w:t>说明：</w:t>
      </w:r>
      <w:r>
        <w:rPr>
          <w:rFonts w:hint="eastAsia"/>
          <w:bCs/>
          <w:color w:val="auto"/>
          <w:sz w:val="21"/>
          <w:lang w:val="en-US" w:eastAsia="zh-CN"/>
        </w:rPr>
        <w:t>报价一览表</w:t>
      </w:r>
      <w:r>
        <w:rPr>
          <w:rFonts w:hint="eastAsia"/>
          <w:bCs/>
          <w:color w:val="auto"/>
          <w:sz w:val="21"/>
        </w:rPr>
        <w:t>在</w:t>
      </w:r>
      <w:r>
        <w:rPr>
          <w:rFonts w:hint="eastAsia"/>
          <w:bCs/>
          <w:color w:val="auto"/>
          <w:sz w:val="21"/>
          <w:lang w:val="en-US" w:eastAsia="zh-CN"/>
        </w:rPr>
        <w:t>谈判会议</w:t>
      </w:r>
      <w:r>
        <w:rPr>
          <w:rFonts w:hint="eastAsia"/>
          <w:bCs/>
          <w:color w:val="auto"/>
          <w:sz w:val="21"/>
        </w:rPr>
        <w:t>上当众宣读，要求内容填写清楚，准确无误。否则后果概不负责。</w:t>
      </w:r>
      <w:bookmarkEnd w:id="17"/>
    </w:p>
    <w:p>
      <w:pPr>
        <w:widowControl/>
        <w:jc w:val="left"/>
        <w:rPr>
          <w:rFonts w:ascii="宋体" w:hAnsi="宋体"/>
          <w:color w:val="auto"/>
          <w:sz w:val="28"/>
          <w:szCs w:val="28"/>
        </w:rPr>
        <w:sectPr>
          <w:pgSz w:w="11905" w:h="16840"/>
          <w:pgMar w:top="1418" w:right="1418" w:bottom="1418" w:left="1418" w:header="851" w:footer="851" w:gutter="113"/>
          <w:cols w:space="720" w:num="1"/>
        </w:sectPr>
      </w:pPr>
    </w:p>
    <w:p>
      <w:pPr>
        <w:outlineLvl w:val="0"/>
        <w:rPr>
          <w:rFonts w:ascii="宋体" w:hAnsi="宋体" w:cs="Times New Roman"/>
          <w:color w:val="auto"/>
          <w:sz w:val="44"/>
          <w:szCs w:val="44"/>
        </w:rPr>
      </w:pPr>
      <w:r>
        <w:rPr>
          <w:rFonts w:hint="eastAsia" w:ascii="宋体" w:hAnsi="宋体"/>
          <w:color w:val="auto"/>
          <w:sz w:val="28"/>
          <w:szCs w:val="28"/>
        </w:rPr>
        <w:t>二、法人代表授权书：</w:t>
      </w:r>
    </w:p>
    <w:p>
      <w:pPr>
        <w:jc w:val="center"/>
        <w:outlineLvl w:val="0"/>
        <w:rPr>
          <w:rFonts w:ascii="宋体" w:hAnsi="宋体"/>
          <w:color w:val="auto"/>
          <w:sz w:val="44"/>
          <w:szCs w:val="44"/>
        </w:rPr>
      </w:pPr>
      <w:r>
        <w:rPr>
          <w:rFonts w:hint="eastAsia" w:ascii="宋体" w:hAnsi="宋体"/>
          <w:color w:val="auto"/>
          <w:sz w:val="44"/>
          <w:szCs w:val="44"/>
        </w:rPr>
        <w:t>法人代表授权委托书</w:t>
      </w:r>
    </w:p>
    <w:p>
      <w:pPr>
        <w:outlineLvl w:val="0"/>
        <w:rPr>
          <w:rFonts w:ascii="宋体" w:hAnsi="宋体"/>
          <w:color w:val="auto"/>
          <w:sz w:val="28"/>
          <w:szCs w:val="28"/>
        </w:rPr>
      </w:pPr>
    </w:p>
    <w:p>
      <w:pPr>
        <w:spacing w:line="560" w:lineRule="exact"/>
        <w:outlineLvl w:val="0"/>
        <w:rPr>
          <w:rFonts w:ascii="宋体" w:hAnsi="宋体" w:cs="Times New Roman"/>
          <w:color w:val="auto"/>
          <w:sz w:val="28"/>
          <w:szCs w:val="28"/>
        </w:rPr>
      </w:pPr>
      <w:r>
        <w:rPr>
          <w:rFonts w:hint="eastAsia" w:ascii="宋体" w:hAnsi="宋体"/>
          <w:color w:val="auto"/>
          <w:sz w:val="28"/>
          <w:szCs w:val="28"/>
        </w:rPr>
        <w:t>石家庄国际机场分公司飞行区管理部</w:t>
      </w:r>
      <w:r>
        <w:rPr>
          <w:rFonts w:hint="eastAsia" w:ascii="宋体" w:hAnsi="宋体" w:cs="Times New Roman"/>
          <w:color w:val="auto"/>
          <w:sz w:val="28"/>
          <w:szCs w:val="28"/>
        </w:rPr>
        <w:t>：</w:t>
      </w: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u w:val="single"/>
        </w:rPr>
        <w:t xml:space="preserve">        </w:t>
      </w:r>
      <w:r>
        <w:rPr>
          <w:rFonts w:hint="eastAsia" w:ascii="宋体" w:hAnsi="宋体" w:cs="Times New Roman"/>
          <w:color w:val="auto"/>
          <w:sz w:val="28"/>
          <w:szCs w:val="28"/>
          <w:u w:val="single"/>
          <w:lang w:val="en-US" w:eastAsia="zh-CN"/>
        </w:rPr>
        <w:t xml:space="preserve">    </w:t>
      </w:r>
      <w:r>
        <w:rPr>
          <w:rFonts w:hint="eastAsia" w:ascii="宋体" w:hAnsi="宋体" w:cs="Times New Roman"/>
          <w:color w:val="auto"/>
          <w:sz w:val="28"/>
          <w:szCs w:val="28"/>
          <w:u w:val="single"/>
        </w:rPr>
        <w:t xml:space="preserve">     </w:t>
      </w:r>
      <w:r>
        <w:rPr>
          <w:rFonts w:hint="eastAsia" w:ascii="宋体" w:hAnsi="宋体" w:cs="Times New Roman"/>
          <w:color w:val="auto"/>
          <w:sz w:val="28"/>
          <w:szCs w:val="28"/>
        </w:rPr>
        <w:t>（谈判企业名称）法定代表人</w:t>
      </w:r>
      <w:r>
        <w:rPr>
          <w:rFonts w:hint="eastAsia" w:ascii="宋体" w:hAnsi="宋体" w:cs="Times New Roman"/>
          <w:color w:val="auto"/>
          <w:sz w:val="28"/>
          <w:szCs w:val="28"/>
          <w:u w:val="single"/>
        </w:rPr>
        <w:t xml:space="preserve">       </w:t>
      </w:r>
      <w:r>
        <w:rPr>
          <w:rFonts w:hint="eastAsia" w:ascii="宋体" w:hAnsi="宋体" w:cs="Times New Roman"/>
          <w:color w:val="auto"/>
          <w:sz w:val="28"/>
          <w:szCs w:val="28"/>
        </w:rPr>
        <w:t>授权我单位（姓名）</w:t>
      </w:r>
      <w:r>
        <w:rPr>
          <w:rFonts w:hint="eastAsia" w:ascii="宋体" w:hAnsi="宋体" w:cs="Times New Roman"/>
          <w:color w:val="auto"/>
          <w:sz w:val="28"/>
          <w:szCs w:val="28"/>
          <w:u w:val="single"/>
        </w:rPr>
        <w:t xml:space="preserve">         </w:t>
      </w:r>
      <w:r>
        <w:rPr>
          <w:rFonts w:hint="eastAsia" w:ascii="宋体" w:hAnsi="宋体" w:cs="Times New Roman"/>
          <w:color w:val="auto"/>
          <w:sz w:val="28"/>
          <w:szCs w:val="28"/>
        </w:rPr>
        <w:t>为我单位本次谈判授权代理人，全权处理</w:t>
      </w:r>
      <w:r>
        <w:rPr>
          <w:rFonts w:hint="eastAsia" w:ascii="宋体" w:hAnsi="宋体" w:cs="Times New Roman"/>
          <w:color w:val="auto"/>
          <w:sz w:val="28"/>
          <w:szCs w:val="28"/>
          <w:u w:val="single"/>
        </w:rPr>
        <w:t xml:space="preserve"> </w:t>
      </w:r>
      <w:r>
        <w:rPr>
          <w:rFonts w:hint="eastAsia" w:ascii="宋体" w:hAnsi="宋体" w:cs="Times New Roman"/>
          <w:color w:val="auto"/>
          <w:sz w:val="28"/>
          <w:szCs w:val="28"/>
          <w:u w:val="single"/>
          <w:lang w:val="en-US" w:eastAsia="zh-CN"/>
        </w:rPr>
        <w:t xml:space="preserve">                </w:t>
      </w:r>
      <w:r>
        <w:rPr>
          <w:rFonts w:hint="eastAsia" w:ascii="宋体" w:hAnsi="宋体" w:cs="Times New Roman"/>
          <w:color w:val="auto"/>
          <w:sz w:val="28"/>
          <w:szCs w:val="28"/>
          <w:u w:val="single"/>
        </w:rPr>
        <w:t xml:space="preserve"> </w:t>
      </w:r>
      <w:r>
        <w:rPr>
          <w:rFonts w:hint="eastAsia" w:ascii="宋体" w:hAnsi="宋体" w:cs="Times New Roman"/>
          <w:color w:val="auto"/>
          <w:sz w:val="28"/>
          <w:szCs w:val="28"/>
        </w:rPr>
        <w:t>项目谈判活动的一切事宜。该授权代理人作出的所有承诺说明，我单位均予于认可并承担全部责任。</w:t>
      </w: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本授权委托书在采购活动结束后自动终止。</w:t>
      </w:r>
    </w:p>
    <w:p>
      <w:pPr>
        <w:spacing w:line="560" w:lineRule="exact"/>
        <w:ind w:firstLine="560" w:firstLineChars="200"/>
        <w:outlineLvl w:val="0"/>
        <w:rPr>
          <w:rFonts w:ascii="宋体" w:hAnsi="宋体" w:cs="Times New Roman"/>
          <w:color w:val="auto"/>
          <w:sz w:val="28"/>
          <w:szCs w:val="28"/>
        </w:rPr>
      </w:pP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法定代表人签名：</w:t>
      </w:r>
    </w:p>
    <w:p>
      <w:pPr>
        <w:spacing w:line="560" w:lineRule="exact"/>
        <w:ind w:firstLine="560" w:firstLineChars="200"/>
        <w:outlineLvl w:val="0"/>
        <w:rPr>
          <w:rFonts w:ascii="宋体" w:hAnsi="宋体" w:cs="Times New Roman"/>
          <w:color w:val="auto"/>
          <w:sz w:val="28"/>
          <w:szCs w:val="28"/>
        </w:rPr>
      </w:pP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法定代表人身份证号：</w:t>
      </w:r>
    </w:p>
    <w:p>
      <w:pPr>
        <w:spacing w:line="560" w:lineRule="exact"/>
        <w:ind w:firstLine="560" w:firstLineChars="200"/>
        <w:outlineLvl w:val="0"/>
        <w:rPr>
          <w:rFonts w:ascii="宋体" w:hAnsi="宋体" w:cs="Times New Roman"/>
          <w:color w:val="auto"/>
          <w:sz w:val="28"/>
          <w:szCs w:val="28"/>
        </w:rPr>
      </w:pP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被授权人签名：</w:t>
      </w:r>
    </w:p>
    <w:p>
      <w:pPr>
        <w:spacing w:line="560" w:lineRule="exact"/>
        <w:ind w:firstLine="560" w:firstLineChars="200"/>
        <w:outlineLvl w:val="0"/>
        <w:rPr>
          <w:rFonts w:ascii="宋体" w:hAnsi="宋体" w:cs="Times New Roman"/>
          <w:color w:val="auto"/>
          <w:sz w:val="28"/>
          <w:szCs w:val="28"/>
        </w:rPr>
      </w:pP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被授权人身份证号：</w:t>
      </w:r>
    </w:p>
    <w:p>
      <w:pPr>
        <w:spacing w:line="560" w:lineRule="exact"/>
        <w:outlineLvl w:val="0"/>
        <w:rPr>
          <w:rFonts w:ascii="宋体" w:hAnsi="宋体" w:cs="Times New Roman"/>
          <w:color w:val="auto"/>
          <w:sz w:val="28"/>
          <w:szCs w:val="28"/>
        </w:rPr>
      </w:pPr>
    </w:p>
    <w:p>
      <w:pPr>
        <w:spacing w:line="560" w:lineRule="exact"/>
        <w:ind w:firstLine="560" w:firstLineChars="200"/>
        <w:outlineLvl w:val="0"/>
        <w:rPr>
          <w:rFonts w:ascii="宋体" w:hAnsi="宋体" w:cs="Times New Roman"/>
          <w:color w:val="auto"/>
          <w:sz w:val="28"/>
          <w:szCs w:val="28"/>
        </w:rPr>
      </w:pPr>
      <w:r>
        <w:rPr>
          <w:rFonts w:hint="eastAsia" w:ascii="宋体" w:hAnsi="宋体" w:cs="Times New Roman"/>
          <w:color w:val="auto"/>
          <w:sz w:val="28"/>
          <w:szCs w:val="28"/>
        </w:rPr>
        <w:t xml:space="preserve">谈判参选方（公章）：                 </w:t>
      </w:r>
    </w:p>
    <w:p>
      <w:pPr>
        <w:spacing w:line="560" w:lineRule="exact"/>
        <w:ind w:firstLine="4760" w:firstLineChars="1700"/>
        <w:outlineLvl w:val="0"/>
        <w:rPr>
          <w:rFonts w:ascii="宋体" w:hAnsi="宋体" w:cs="Times New Roman"/>
          <w:color w:val="auto"/>
          <w:sz w:val="28"/>
          <w:szCs w:val="28"/>
        </w:rPr>
      </w:pPr>
      <w:r>
        <w:rPr>
          <w:rFonts w:hint="eastAsia" w:ascii="宋体" w:hAnsi="宋体" w:cs="Times New Roman"/>
          <w:color w:val="auto"/>
          <w:sz w:val="28"/>
          <w:szCs w:val="28"/>
        </w:rPr>
        <w:t xml:space="preserve"> 年      月      日</w:t>
      </w:r>
      <w:bookmarkEnd w:id="4"/>
      <w:bookmarkEnd w:id="5"/>
      <w:bookmarkEnd w:id="6"/>
      <w:bookmarkEnd w:id="7"/>
      <w:bookmarkEnd w:id="8"/>
      <w:r>
        <w:rPr>
          <w:rFonts w:hint="eastAsia" w:ascii="宋体" w:hAnsi="宋体"/>
          <w:color w:val="auto"/>
        </w:rPr>
        <w:t xml:space="preserve"> </w:t>
      </w:r>
      <w:bookmarkEnd w:id="0"/>
      <w:bookmarkEnd w:id="1"/>
      <w:bookmarkEnd w:id="2"/>
    </w:p>
    <w:p>
      <w:pPr>
        <w:spacing w:line="560" w:lineRule="exact"/>
        <w:rPr>
          <w:color w:val="auto"/>
        </w:rPr>
      </w:pPr>
    </w:p>
    <w:p>
      <w:pPr>
        <w:ind w:firstLine="200"/>
        <w:jc w:val="center"/>
        <w:outlineLvl w:val="0"/>
        <w:rPr>
          <w:rFonts w:ascii="宋体" w:hAnsi="宋体"/>
          <w:color w:val="auto"/>
          <w:sz w:val="44"/>
          <w:szCs w:val="44"/>
        </w:rPr>
      </w:pPr>
      <w:r>
        <w:rPr>
          <w:rFonts w:hint="eastAsia" w:ascii="宋体" w:hAnsi="宋体"/>
          <w:color w:val="auto"/>
          <w:sz w:val="44"/>
          <w:szCs w:val="44"/>
        </w:rPr>
        <w:t>第</w:t>
      </w:r>
      <w:r>
        <w:rPr>
          <w:rFonts w:hint="eastAsia" w:ascii="宋体" w:hAnsi="宋体"/>
          <w:color w:val="auto"/>
          <w:sz w:val="44"/>
          <w:szCs w:val="44"/>
          <w:lang w:val="en-US" w:eastAsia="zh-CN"/>
        </w:rPr>
        <w:t>六</w:t>
      </w:r>
      <w:r>
        <w:rPr>
          <w:rFonts w:hint="eastAsia" w:ascii="宋体" w:hAnsi="宋体"/>
          <w:color w:val="auto"/>
          <w:sz w:val="44"/>
          <w:szCs w:val="44"/>
        </w:rPr>
        <w:t xml:space="preserve">章  </w:t>
      </w:r>
      <w:r>
        <w:rPr>
          <w:rFonts w:hint="eastAsia" w:ascii="宋体" w:hAnsi="宋体"/>
          <w:color w:val="auto"/>
          <w:sz w:val="44"/>
          <w:szCs w:val="44"/>
          <w:lang w:val="en-US" w:eastAsia="zh-CN"/>
        </w:rPr>
        <w:t>供应</w:t>
      </w:r>
      <w:r>
        <w:rPr>
          <w:rFonts w:hint="eastAsia" w:ascii="宋体" w:hAnsi="宋体"/>
          <w:color w:val="auto"/>
          <w:sz w:val="44"/>
          <w:szCs w:val="44"/>
        </w:rPr>
        <w:t>商参选确认函</w:t>
      </w:r>
    </w:p>
    <w:p>
      <w:pPr>
        <w:ind w:firstLine="880" w:firstLineChars="200"/>
        <w:jc w:val="center"/>
        <w:outlineLvl w:val="0"/>
        <w:rPr>
          <w:rFonts w:ascii="宋体" w:hAnsi="宋体"/>
          <w:color w:val="auto"/>
          <w:sz w:val="44"/>
          <w:szCs w:val="44"/>
        </w:rPr>
      </w:pPr>
    </w:p>
    <w:p>
      <w:pPr>
        <w:ind w:firstLine="200"/>
        <w:jc w:val="center"/>
        <w:outlineLvl w:val="0"/>
        <w:rPr>
          <w:rFonts w:ascii="宋体" w:hAnsi="宋体"/>
          <w:color w:val="auto"/>
          <w:sz w:val="44"/>
          <w:szCs w:val="44"/>
        </w:rPr>
      </w:pPr>
      <w:r>
        <w:rPr>
          <w:rFonts w:hint="eastAsia" w:ascii="宋体" w:hAnsi="宋体"/>
          <w:color w:val="auto"/>
          <w:sz w:val="44"/>
          <w:szCs w:val="44"/>
          <w:lang w:val="en-US" w:eastAsia="zh-CN"/>
        </w:rPr>
        <w:t>供应</w:t>
      </w:r>
      <w:r>
        <w:rPr>
          <w:rFonts w:hint="eastAsia" w:ascii="宋体" w:hAnsi="宋体"/>
          <w:color w:val="auto"/>
          <w:sz w:val="44"/>
          <w:szCs w:val="44"/>
        </w:rPr>
        <w:t>商参选确认函</w:t>
      </w:r>
    </w:p>
    <w:p>
      <w:pPr>
        <w:jc w:val="left"/>
        <w:outlineLvl w:val="0"/>
        <w:rPr>
          <w:rFonts w:ascii="宋体" w:hAnsi="宋体"/>
          <w:color w:val="auto"/>
          <w:sz w:val="28"/>
          <w:szCs w:val="28"/>
        </w:rPr>
      </w:pPr>
      <w:r>
        <w:rPr>
          <w:rFonts w:hint="eastAsia" w:ascii="宋体" w:hAnsi="宋体"/>
          <w:color w:val="auto"/>
          <w:sz w:val="28"/>
          <w:szCs w:val="28"/>
        </w:rPr>
        <w:t>石家庄国际机场分公司飞行区管理部：</w:t>
      </w:r>
    </w:p>
    <w:p>
      <w:pPr>
        <w:jc w:val="left"/>
        <w:outlineLvl w:val="0"/>
        <w:rPr>
          <w:rFonts w:ascii="宋体" w:hAnsi="宋体"/>
          <w:b/>
          <w:color w:val="auto"/>
          <w:sz w:val="52"/>
          <w:szCs w:val="52"/>
        </w:rPr>
      </w:pPr>
      <w:r>
        <w:rPr>
          <w:rFonts w:hint="eastAsia" w:ascii="宋体" w:hAnsi="宋体"/>
          <w:color w:val="auto"/>
          <w:sz w:val="28"/>
          <w:szCs w:val="28"/>
        </w:rPr>
        <w:t xml:space="preserve">    本公司己获得你部的《</w:t>
      </w:r>
      <w:r>
        <w:rPr>
          <w:rFonts w:hint="eastAsia" w:ascii="宋体" w:hAnsi="宋体"/>
          <w:b w:val="0"/>
          <w:color w:val="auto"/>
          <w:sz w:val="28"/>
          <w:szCs w:val="28"/>
          <w:lang w:val="en-US" w:eastAsia="zh-CN"/>
        </w:rPr>
        <w:t>国际机坪保障区域隔离围栏购置项目</w:t>
      </w:r>
      <w:r>
        <w:rPr>
          <w:rFonts w:hint="eastAsia" w:ascii="宋体" w:hAnsi="宋体"/>
          <w:color w:val="auto"/>
          <w:sz w:val="28"/>
          <w:szCs w:val="28"/>
        </w:rPr>
        <w:t>谈判技术及商务说明文件》。按文件要求，本公司决定参加此次谈判活动。</w:t>
      </w:r>
    </w:p>
    <w:p>
      <w:pPr>
        <w:jc w:val="left"/>
        <w:outlineLvl w:val="0"/>
        <w:rPr>
          <w:rFonts w:ascii="宋体" w:hAnsi="宋体"/>
          <w:color w:val="auto"/>
          <w:sz w:val="28"/>
          <w:szCs w:val="28"/>
        </w:rPr>
      </w:pPr>
      <w:r>
        <w:rPr>
          <w:rFonts w:hint="eastAsia" w:ascii="宋体" w:hAnsi="宋体"/>
          <w:color w:val="auto"/>
          <w:sz w:val="28"/>
          <w:szCs w:val="28"/>
        </w:rPr>
        <w:t xml:space="preserve">    为此，特以书面方式向贵公司递交本谈判确认书予以确认。</w:t>
      </w:r>
    </w:p>
    <w:p>
      <w:pPr>
        <w:ind w:firstLine="200"/>
        <w:jc w:val="left"/>
        <w:outlineLvl w:val="0"/>
        <w:rPr>
          <w:rFonts w:ascii="宋体" w:hAnsi="宋体"/>
          <w:color w:val="auto"/>
          <w:sz w:val="32"/>
          <w:szCs w:val="32"/>
        </w:rPr>
      </w:pPr>
    </w:p>
    <w:p>
      <w:pPr>
        <w:ind w:firstLine="200"/>
        <w:jc w:val="left"/>
        <w:outlineLvl w:val="0"/>
        <w:rPr>
          <w:rFonts w:ascii="宋体" w:hAnsi="宋体"/>
          <w:color w:val="auto"/>
          <w:sz w:val="32"/>
          <w:szCs w:val="32"/>
        </w:rPr>
      </w:pPr>
    </w:p>
    <w:p>
      <w:pPr>
        <w:ind w:firstLine="200"/>
        <w:jc w:val="left"/>
        <w:outlineLvl w:val="0"/>
        <w:rPr>
          <w:rFonts w:ascii="宋体" w:hAnsi="宋体"/>
          <w:color w:val="auto"/>
          <w:sz w:val="32"/>
          <w:szCs w:val="32"/>
        </w:rPr>
      </w:pPr>
      <w:r>
        <w:rPr>
          <w:rFonts w:hint="eastAsia" w:ascii="宋体" w:hAnsi="宋体"/>
          <w:color w:val="auto"/>
          <w:sz w:val="32"/>
          <w:szCs w:val="32"/>
        </w:rPr>
        <w:t>联系人：</w:t>
      </w:r>
    </w:p>
    <w:p>
      <w:pPr>
        <w:ind w:firstLine="200"/>
        <w:jc w:val="left"/>
        <w:outlineLvl w:val="0"/>
        <w:rPr>
          <w:rFonts w:ascii="宋体" w:hAnsi="宋体"/>
          <w:color w:val="auto"/>
          <w:sz w:val="32"/>
          <w:szCs w:val="32"/>
        </w:rPr>
      </w:pPr>
    </w:p>
    <w:p>
      <w:pPr>
        <w:ind w:firstLine="200"/>
        <w:jc w:val="left"/>
        <w:outlineLvl w:val="0"/>
        <w:rPr>
          <w:rFonts w:ascii="宋体" w:hAnsi="宋体"/>
          <w:color w:val="auto"/>
          <w:sz w:val="32"/>
          <w:szCs w:val="32"/>
        </w:rPr>
      </w:pPr>
      <w:r>
        <w:rPr>
          <w:rFonts w:hint="eastAsia" w:ascii="宋体" w:hAnsi="宋体"/>
          <w:color w:val="auto"/>
          <w:sz w:val="32"/>
          <w:szCs w:val="32"/>
        </w:rPr>
        <w:t>联系电话：</w:t>
      </w:r>
    </w:p>
    <w:p>
      <w:pPr>
        <w:ind w:firstLine="200"/>
        <w:jc w:val="left"/>
        <w:outlineLvl w:val="0"/>
        <w:rPr>
          <w:rFonts w:ascii="宋体" w:hAnsi="宋体"/>
          <w:color w:val="auto"/>
          <w:sz w:val="32"/>
          <w:szCs w:val="32"/>
        </w:rPr>
      </w:pPr>
    </w:p>
    <w:p>
      <w:pPr>
        <w:ind w:firstLine="200"/>
        <w:jc w:val="left"/>
        <w:outlineLvl w:val="0"/>
        <w:rPr>
          <w:rFonts w:ascii="宋体" w:hAnsi="宋体"/>
          <w:color w:val="auto"/>
          <w:sz w:val="32"/>
          <w:szCs w:val="32"/>
        </w:rPr>
      </w:pPr>
    </w:p>
    <w:p>
      <w:pPr>
        <w:ind w:firstLine="200"/>
        <w:outlineLvl w:val="0"/>
        <w:rPr>
          <w:rFonts w:ascii="宋体" w:hAnsi="宋体"/>
          <w:color w:val="auto"/>
          <w:sz w:val="32"/>
          <w:szCs w:val="32"/>
        </w:rPr>
      </w:pPr>
      <w:r>
        <w:rPr>
          <w:rFonts w:hint="eastAsia" w:ascii="宋体" w:hAnsi="宋体"/>
          <w:color w:val="auto"/>
          <w:sz w:val="32"/>
          <w:szCs w:val="32"/>
        </w:rPr>
        <w:t>谈判服务商（公章）：</w:t>
      </w:r>
    </w:p>
    <w:p>
      <w:pPr>
        <w:ind w:firstLine="200"/>
        <w:outlineLvl w:val="0"/>
        <w:rPr>
          <w:rFonts w:ascii="宋体" w:hAnsi="宋体"/>
          <w:color w:val="auto"/>
          <w:sz w:val="32"/>
          <w:szCs w:val="32"/>
        </w:rPr>
      </w:pPr>
    </w:p>
    <w:p>
      <w:pPr>
        <w:ind w:firstLine="1600" w:firstLineChars="500"/>
        <w:outlineLvl w:val="0"/>
        <w:rPr>
          <w:rFonts w:ascii="宋体" w:hAnsi="宋体"/>
          <w:color w:val="auto"/>
        </w:rPr>
      </w:pPr>
      <w:r>
        <w:rPr>
          <w:rFonts w:hint="eastAsia" w:ascii="宋体" w:hAnsi="宋体"/>
          <w:color w:val="auto"/>
          <w:sz w:val="32"/>
          <w:szCs w:val="32"/>
        </w:rPr>
        <w:t>年       月      日</w:t>
      </w:r>
      <w:r>
        <w:rPr>
          <w:rFonts w:hint="eastAsia" w:ascii="宋体" w:hAnsi="宋体"/>
          <w:color w:val="auto"/>
        </w:rPr>
        <w:t xml:space="preserve"> </w:t>
      </w:r>
    </w:p>
    <w:p>
      <w:pPr>
        <w:ind w:firstLine="1200" w:firstLineChars="500"/>
        <w:outlineLvl w:val="0"/>
        <w:rPr>
          <w:rFonts w:ascii="宋体" w:hAnsi="宋体"/>
          <w:color w:val="auto"/>
        </w:rPr>
      </w:pPr>
    </w:p>
    <w:p>
      <w:pPr>
        <w:rPr>
          <w:color w:val="auto"/>
        </w:rPr>
      </w:pPr>
    </w:p>
    <w:p>
      <w:pPr>
        <w:rPr>
          <w:color w:val="auto"/>
        </w:rPr>
      </w:pPr>
    </w:p>
    <w:p/>
    <w:p/>
    <w:p/>
    <w:sectPr>
      <w:footerReference r:id="rId6"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w:t>
    </w:r>
    <w:r>
      <w:rPr>
        <w:lang w:val="zh-CN"/>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17</w:t>
    </w:r>
    <w:r>
      <w:rPr>
        <w:lang w:val="zh-CN"/>
      </w:rP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3BC5C6"/>
    <w:multiLevelType w:val="singleLevel"/>
    <w:tmpl w:val="933BC5C6"/>
    <w:lvl w:ilvl="0" w:tentative="0">
      <w:start w:val="2"/>
      <w:numFmt w:val="chineseCounting"/>
      <w:suff w:val="nothing"/>
      <w:lvlText w:val="%1、"/>
      <w:lvlJc w:val="left"/>
      <w:rPr>
        <w:rFonts w:hint="eastAsia"/>
      </w:rPr>
    </w:lvl>
  </w:abstractNum>
  <w:abstractNum w:abstractNumId="1">
    <w:nsid w:val="D39A636F"/>
    <w:multiLevelType w:val="singleLevel"/>
    <w:tmpl w:val="D39A636F"/>
    <w:lvl w:ilvl="0" w:tentative="0">
      <w:start w:val="1"/>
      <w:numFmt w:val="decimal"/>
      <w:lvlText w:val="%1."/>
      <w:lvlJc w:val="left"/>
      <w:pPr>
        <w:tabs>
          <w:tab w:val="left" w:pos="312"/>
        </w:tabs>
      </w:pPr>
    </w:lvl>
  </w:abstractNum>
  <w:abstractNum w:abstractNumId="2">
    <w:nsid w:val="1F359281"/>
    <w:multiLevelType w:val="singleLevel"/>
    <w:tmpl w:val="1F359281"/>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wOWY2NzkwMzRlMGZiYzRiODRkNzk4Y2MyYzMxOWQifQ=="/>
  </w:docVars>
  <w:rsids>
    <w:rsidRoot w:val="00000000"/>
    <w:rsid w:val="21DF4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宋体"/>
      <w:color w:val="000000"/>
      <w:kern w:val="2"/>
      <w:sz w:val="24"/>
      <w:szCs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200" w:firstLineChars="200"/>
    </w:pPr>
  </w:style>
  <w:style w:type="paragraph" w:styleId="3">
    <w:name w:val="Body Text"/>
    <w:basedOn w:val="1"/>
    <w:qFormat/>
    <w:uiPriority w:val="0"/>
    <w:pPr>
      <w:spacing w:after="120"/>
    </w:pPr>
  </w:style>
  <w:style w:type="paragraph" w:styleId="4">
    <w:name w:val="Body Text Indent"/>
    <w:basedOn w:val="1"/>
    <w:qFormat/>
    <w:uiPriority w:val="99"/>
    <w:pPr>
      <w:spacing w:after="120"/>
      <w:ind w:left="420" w:leftChars="200"/>
    </w:pPr>
  </w:style>
  <w:style w:type="paragraph" w:styleId="5">
    <w:name w:val="footer"/>
    <w:basedOn w:val="1"/>
    <w:qFormat/>
    <w:uiPriority w:val="99"/>
    <w:pPr>
      <w:tabs>
        <w:tab w:val="center" w:pos="4153"/>
        <w:tab w:val="right" w:pos="8306"/>
      </w:tabs>
      <w:snapToGrid w:val="0"/>
      <w:spacing w:line="240" w:lineRule="auto"/>
      <w:jc w:val="left"/>
    </w:pPr>
    <w:rPr>
      <w:sz w:val="18"/>
      <w:szCs w:val="18"/>
    </w:rPr>
  </w:style>
  <w:style w:type="paragraph" w:styleId="6">
    <w:name w:val="toc 1"/>
    <w:basedOn w:val="1"/>
    <w:next w:val="1"/>
    <w:qFormat/>
    <w:uiPriority w:val="39"/>
  </w:style>
  <w:style w:type="paragraph" w:styleId="7">
    <w:name w:val="Body Text First Indent 2"/>
    <w:basedOn w:val="4"/>
    <w:qFormat/>
    <w:uiPriority w:val="0"/>
    <w:pPr>
      <w:ind w:left="0" w:leftChars="0" w:firstLine="210" w:firstLineChars="200"/>
    </w:pPr>
  </w:style>
  <w:style w:type="paragraph" w:customStyle="1" w:styleId="10">
    <w:name w:val="msonormal msonormal"/>
    <w:basedOn w:val="1"/>
    <w:qFormat/>
    <w:uiPriority w:val="0"/>
    <w:pPr>
      <w:widowControl/>
      <w:spacing w:before="100" w:beforeAutospacing="1" w:after="100" w:afterAutospacing="1" w:line="240" w:lineRule="auto"/>
      <w:jc w:val="left"/>
    </w:pPr>
    <w:rPr>
      <w:rFonts w:ascii="宋体" w:hAnsi="宋体"/>
      <w:color w:val="auto"/>
      <w:kern w:val="0"/>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2022-09-15T01:10:58Z</dcterms:created>
  <dc:creator>Administrator</dc:creator>
  <cp:lastModifiedBy>周雨01</cp:lastModifiedBy>
  <dcterms:modified xsi:type="dcterms:W3CDTF">2022-09-15T01:11:43Z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CD1047C03DDC43A1BC3071D0FF4A5DE4</vt:lpwstr>
  </property>
</Properties>
</file>